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8CCF" w14:textId="07CE1766" w:rsidR="00887306" w:rsidRPr="00845EB2" w:rsidRDefault="00824FC2" w:rsidP="00845EB2">
      <w:pPr>
        <w:tabs>
          <w:tab w:val="left" w:pos="360"/>
          <w:tab w:val="left" w:pos="540"/>
        </w:tabs>
        <w:spacing w:before="120" w:after="120" w:line="240" w:lineRule="auto"/>
        <w:jc w:val="center"/>
        <w:outlineLvl w:val="0"/>
        <w:rPr>
          <w:rFonts w:ascii="Calibri" w:hAnsi="Calibri"/>
          <w:b/>
          <w:sz w:val="20"/>
          <w:szCs w:val="20"/>
        </w:rPr>
      </w:pPr>
      <w:r w:rsidRPr="00586A88">
        <w:rPr>
          <w:rFonts w:ascii="Calibri" w:hAnsi="Calibri"/>
          <w:b/>
          <w:noProof/>
          <w:sz w:val="20"/>
          <w:szCs w:val="20"/>
          <w:lang w:eastAsia="nl-BE"/>
        </w:rPr>
        <w:drawing>
          <wp:anchor distT="0" distB="0" distL="114300" distR="114300" simplePos="0" relativeHeight="251659264" behindDoc="1" locked="0" layoutInCell="1" allowOverlap="1" wp14:anchorId="480E34E2" wp14:editId="22B1C362">
            <wp:simplePos x="0" y="0"/>
            <wp:positionH relativeFrom="page">
              <wp:posOffset>-246491</wp:posOffset>
            </wp:positionH>
            <wp:positionV relativeFrom="paragraph">
              <wp:posOffset>-361315</wp:posOffset>
            </wp:positionV>
            <wp:extent cx="3485610" cy="354190"/>
            <wp:effectExtent l="0" t="0" r="635" b="8255"/>
            <wp:wrapNone/>
            <wp:docPr id="1" name="Picture 1" descr="\\HOMEDIRS\I46285\Desktop\alimen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DIRS\I46285\Desktop\alimento-logo.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38043" b="36905"/>
                    <a:stretch/>
                  </pic:blipFill>
                  <pic:spPr bwMode="auto">
                    <a:xfrm>
                      <a:off x="0" y="0"/>
                      <a:ext cx="3485610" cy="354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009" w:rsidRPr="005F44BB">
        <w:rPr>
          <w:rFonts w:ascii="Calibri" w:hAnsi="Calibri"/>
          <w:b/>
          <w:sz w:val="20"/>
          <w:szCs w:val="20"/>
        </w:rPr>
        <w:t xml:space="preserve">HET AANVULLEND PENSIOEN ARBEIDERS VOEDINGSINDUSTRIE </w:t>
      </w:r>
      <w:r w:rsidR="00F30009" w:rsidRPr="005F44BB">
        <w:rPr>
          <w:rFonts w:ascii="Calibri" w:hAnsi="Calibri"/>
          <w:b/>
          <w:sz w:val="20"/>
          <w:szCs w:val="20"/>
        </w:rPr>
        <w:br/>
      </w:r>
      <w:r w:rsidR="00F30009" w:rsidRPr="005F44BB">
        <w:rPr>
          <w:rFonts w:ascii="Calibri" w:hAnsi="Calibri"/>
          <w:b/>
          <w:sz w:val="20"/>
          <w:szCs w:val="20"/>
          <w:u w:val="single"/>
        </w:rPr>
        <w:t>ENKELE VERDUIDELIJKINGEN</w:t>
      </w:r>
    </w:p>
    <w:p w14:paraId="0014D4AB" w14:textId="77777777" w:rsidR="00F30009" w:rsidRPr="00731BE8" w:rsidRDefault="00F30009" w:rsidP="00BE407F">
      <w:pPr>
        <w:tabs>
          <w:tab w:val="left" w:pos="360"/>
          <w:tab w:val="left" w:pos="540"/>
        </w:tabs>
        <w:spacing w:after="120"/>
        <w:outlineLvl w:val="0"/>
        <w:rPr>
          <w:rFonts w:ascii="Calibri" w:hAnsi="Calibri"/>
          <w:b/>
          <w:sz w:val="18"/>
          <w:szCs w:val="20"/>
        </w:rPr>
      </w:pPr>
      <w:r w:rsidRPr="00731BE8">
        <w:rPr>
          <w:rFonts w:ascii="Calibri" w:hAnsi="Calibri"/>
          <w:b/>
          <w:sz w:val="18"/>
          <w:szCs w:val="20"/>
        </w:rPr>
        <w:t>Sinds april 200</w:t>
      </w:r>
      <w:r w:rsidR="00622508" w:rsidRPr="00731BE8">
        <w:rPr>
          <w:rFonts w:ascii="Calibri" w:hAnsi="Calibri"/>
          <w:b/>
          <w:sz w:val="18"/>
          <w:szCs w:val="20"/>
        </w:rPr>
        <w:t xml:space="preserve">4 wordt in de voedingsindustrie </w:t>
      </w:r>
      <w:r w:rsidRPr="00731BE8">
        <w:rPr>
          <w:rFonts w:ascii="Calibri" w:hAnsi="Calibri"/>
          <w:b/>
          <w:sz w:val="18"/>
          <w:szCs w:val="20"/>
        </w:rPr>
        <w:t xml:space="preserve">een aanvullend pensioen voor alle arbeiders opgebouwd. Hieronder vind je een overzicht van de belangrijkste bepalingen uit het sectorale stelsel. Sommige bedrijven hebben ervoor gekozen hun aanvullend pensioen zelf op ondernemingsvlak te organiseren. De werknemers van deze ondernemingen vallen dan ook buiten de regeling van het sectorale stelsel. </w:t>
      </w:r>
    </w:p>
    <w:p w14:paraId="266947B3" w14:textId="77777777" w:rsidR="00731BE8" w:rsidRDefault="00622508" w:rsidP="00731BE8">
      <w:pPr>
        <w:pStyle w:val="NormalWeb"/>
        <w:spacing w:before="0" w:beforeAutospacing="0" w:after="60" w:afterAutospacing="0"/>
        <w:rPr>
          <w:rFonts w:ascii="Calibri" w:hAnsi="Calibri"/>
          <w:sz w:val="18"/>
          <w:szCs w:val="18"/>
        </w:rPr>
      </w:pPr>
      <w:r w:rsidRPr="005F44BB">
        <w:rPr>
          <w:rStyle w:val="Strong"/>
          <w:rFonts w:ascii="Calibri" w:hAnsi="Calibri"/>
          <w:sz w:val="18"/>
          <w:szCs w:val="18"/>
          <w:u w:val="single"/>
        </w:rPr>
        <w:t>1. Wie betaalt de bijdragen</w:t>
      </w:r>
      <w:r w:rsidR="00F30009" w:rsidRPr="005F44BB">
        <w:rPr>
          <w:rStyle w:val="Strong"/>
          <w:rFonts w:ascii="Calibri" w:hAnsi="Calibri"/>
          <w:sz w:val="18"/>
          <w:szCs w:val="18"/>
          <w:u w:val="single"/>
        </w:rPr>
        <w:t>?</w:t>
      </w:r>
      <w:r w:rsidR="00F30009" w:rsidRPr="005F44BB">
        <w:rPr>
          <w:rFonts w:ascii="Calibri" w:hAnsi="Calibri"/>
          <w:sz w:val="18"/>
          <w:szCs w:val="18"/>
        </w:rPr>
        <w:br/>
        <w:t xml:space="preserve">Je WERKGEVER betaalt de bijdragen. Dit gebeurt via de RSZ. De werkgever is verplicht deze bijdragen te betalen. De bijdrage is een percentage op je brutoloon (x 108%). Persoonlijke bijdragen zijn niet toegelaten. Een overzicht van de bijdragen kan je terugvinden op </w:t>
      </w:r>
      <w:hyperlink r:id="rId10" w:history="1">
        <w:r w:rsidR="00BB75CD" w:rsidRPr="00BB75CD">
          <w:rPr>
            <w:rStyle w:val="Hyperlink"/>
            <w:rFonts w:asciiTheme="minorHAnsi" w:hAnsiTheme="minorHAnsi" w:cs="Arial"/>
            <w:sz w:val="17"/>
            <w:szCs w:val="17"/>
          </w:rPr>
          <w:t>www.alimento.be</w:t>
        </w:r>
      </w:hyperlink>
      <w:r w:rsidR="00BB75CD">
        <w:rPr>
          <w:rFonts w:ascii="Calibri" w:hAnsi="Calibri"/>
          <w:sz w:val="18"/>
          <w:szCs w:val="18"/>
        </w:rPr>
        <w:t xml:space="preserve"> </w:t>
      </w:r>
    </w:p>
    <w:p w14:paraId="3B2784E6" w14:textId="77777777" w:rsidR="00731BE8" w:rsidRDefault="00F30009" w:rsidP="00731BE8">
      <w:pPr>
        <w:pStyle w:val="NormalWeb"/>
        <w:spacing w:before="0" w:beforeAutospacing="0" w:after="60" w:afterAutospacing="0"/>
        <w:rPr>
          <w:rFonts w:ascii="Calibri" w:hAnsi="Calibri"/>
          <w:sz w:val="18"/>
          <w:szCs w:val="18"/>
        </w:rPr>
      </w:pPr>
      <w:r w:rsidRPr="005F44BB">
        <w:rPr>
          <w:rStyle w:val="Strong"/>
          <w:rFonts w:ascii="Calibri" w:hAnsi="Calibri"/>
          <w:sz w:val="18"/>
          <w:szCs w:val="18"/>
          <w:u w:val="single"/>
        </w:rPr>
        <w:t>2. Kan je de voor jou</w:t>
      </w:r>
      <w:r w:rsidR="005320DC">
        <w:rPr>
          <w:rStyle w:val="Strong"/>
          <w:rFonts w:ascii="Calibri" w:hAnsi="Calibri"/>
          <w:sz w:val="18"/>
          <w:szCs w:val="18"/>
          <w:u w:val="single"/>
        </w:rPr>
        <w:t>w</w:t>
      </w:r>
      <w:r w:rsidR="00622508" w:rsidRPr="005F44BB">
        <w:rPr>
          <w:rStyle w:val="Strong"/>
          <w:rFonts w:ascii="Calibri" w:hAnsi="Calibri"/>
          <w:sz w:val="18"/>
          <w:szCs w:val="18"/>
          <w:u w:val="single"/>
        </w:rPr>
        <w:t xml:space="preserve"> </w:t>
      </w:r>
      <w:r w:rsidRPr="005F44BB">
        <w:rPr>
          <w:rStyle w:val="Strong"/>
          <w:rFonts w:ascii="Calibri" w:hAnsi="Calibri"/>
          <w:sz w:val="18"/>
          <w:szCs w:val="18"/>
          <w:u w:val="single"/>
        </w:rPr>
        <w:t>betaalde bijdragen fiscaal aftrekken?</w:t>
      </w:r>
      <w:r w:rsidRPr="005F44BB">
        <w:rPr>
          <w:rFonts w:ascii="Calibri" w:hAnsi="Calibri"/>
          <w:b/>
          <w:bCs/>
          <w:sz w:val="18"/>
          <w:szCs w:val="18"/>
          <w:u w:val="single"/>
        </w:rPr>
        <w:br/>
      </w:r>
      <w:r w:rsidR="002F7251" w:rsidRPr="005F44BB">
        <w:rPr>
          <w:rFonts w:ascii="Calibri" w:hAnsi="Calibri"/>
          <w:sz w:val="18"/>
          <w:szCs w:val="18"/>
        </w:rPr>
        <w:t>NOOIT:</w:t>
      </w:r>
      <w:r w:rsidR="00622508" w:rsidRPr="005F44BB">
        <w:rPr>
          <w:rFonts w:ascii="Calibri" w:hAnsi="Calibri"/>
          <w:sz w:val="18"/>
          <w:szCs w:val="18"/>
        </w:rPr>
        <w:t xml:space="preserve"> Vermits </w:t>
      </w:r>
      <w:r w:rsidRPr="005F44BB">
        <w:rPr>
          <w:rFonts w:ascii="Calibri" w:hAnsi="Calibri"/>
          <w:sz w:val="18"/>
          <w:szCs w:val="18"/>
        </w:rPr>
        <w:t xml:space="preserve">dit aanvullend pensioen enkel via werkgeversbijdragen opgebouwd wordt en </w:t>
      </w:r>
      <w:r w:rsidR="007972A4">
        <w:rPr>
          <w:rFonts w:ascii="Calibri" w:hAnsi="Calibri"/>
          <w:sz w:val="18"/>
          <w:szCs w:val="18"/>
        </w:rPr>
        <w:t>je</w:t>
      </w:r>
      <w:r w:rsidR="007972A4" w:rsidRPr="005F44BB">
        <w:rPr>
          <w:rFonts w:ascii="Calibri" w:hAnsi="Calibri"/>
          <w:sz w:val="18"/>
          <w:szCs w:val="18"/>
        </w:rPr>
        <w:t xml:space="preserve"> </w:t>
      </w:r>
      <w:r w:rsidRPr="005F44BB">
        <w:rPr>
          <w:rFonts w:ascii="Calibri" w:hAnsi="Calibri"/>
          <w:sz w:val="18"/>
          <w:szCs w:val="18"/>
        </w:rPr>
        <w:t xml:space="preserve">zelf geen enkele bijdrage moet betalen, </w:t>
      </w:r>
      <w:r w:rsidR="00622508" w:rsidRPr="005F44BB">
        <w:rPr>
          <w:rFonts w:ascii="Calibri" w:hAnsi="Calibri"/>
          <w:sz w:val="18"/>
          <w:szCs w:val="18"/>
        </w:rPr>
        <w:t xml:space="preserve">kan </w:t>
      </w:r>
      <w:r w:rsidR="007972A4">
        <w:rPr>
          <w:rFonts w:ascii="Calibri" w:hAnsi="Calibri"/>
          <w:sz w:val="18"/>
          <w:szCs w:val="18"/>
        </w:rPr>
        <w:t>je</w:t>
      </w:r>
      <w:r w:rsidR="007972A4" w:rsidRPr="005F44BB">
        <w:rPr>
          <w:rFonts w:ascii="Calibri" w:hAnsi="Calibri"/>
          <w:sz w:val="18"/>
          <w:szCs w:val="18"/>
        </w:rPr>
        <w:t xml:space="preserve"> </w:t>
      </w:r>
      <w:r w:rsidR="00622508" w:rsidRPr="005F44BB">
        <w:rPr>
          <w:rFonts w:ascii="Calibri" w:hAnsi="Calibri"/>
          <w:sz w:val="18"/>
          <w:szCs w:val="18"/>
        </w:rPr>
        <w:t>fiscaal niets aftrekken.</w:t>
      </w:r>
    </w:p>
    <w:p w14:paraId="2927638D" w14:textId="77777777" w:rsidR="00731BE8" w:rsidRDefault="00F30009" w:rsidP="00731BE8">
      <w:pPr>
        <w:pStyle w:val="NormalWeb"/>
        <w:spacing w:before="0" w:beforeAutospacing="0" w:after="60" w:afterAutospacing="0"/>
        <w:rPr>
          <w:rFonts w:ascii="Calibri" w:hAnsi="Calibri"/>
          <w:sz w:val="18"/>
          <w:szCs w:val="18"/>
        </w:rPr>
      </w:pPr>
      <w:r w:rsidRPr="005F44BB">
        <w:rPr>
          <w:rStyle w:val="Strong"/>
          <w:rFonts w:ascii="Calibri" w:hAnsi="Calibri"/>
          <w:sz w:val="18"/>
          <w:szCs w:val="18"/>
          <w:u w:val="single"/>
        </w:rPr>
        <w:t>3. Welke voordelen voorziet het sectoraal</w:t>
      </w:r>
      <w:r w:rsidR="00622508" w:rsidRPr="005F44BB">
        <w:rPr>
          <w:rStyle w:val="Strong"/>
          <w:rFonts w:ascii="Calibri" w:hAnsi="Calibri"/>
          <w:sz w:val="18"/>
          <w:szCs w:val="18"/>
          <w:u w:val="single"/>
        </w:rPr>
        <w:t xml:space="preserve"> plan</w:t>
      </w:r>
      <w:r w:rsidRPr="005F44BB">
        <w:rPr>
          <w:rStyle w:val="Strong"/>
          <w:rFonts w:ascii="Calibri" w:hAnsi="Calibri"/>
          <w:sz w:val="18"/>
          <w:szCs w:val="18"/>
          <w:u w:val="single"/>
        </w:rPr>
        <w:t>?</w:t>
      </w:r>
      <w:r w:rsidR="002F7251" w:rsidRPr="005F44BB">
        <w:rPr>
          <w:rFonts w:ascii="Calibri" w:hAnsi="Calibri"/>
          <w:sz w:val="18"/>
          <w:szCs w:val="18"/>
        </w:rPr>
        <w:br/>
        <w:t>TWEE LUIKEN</w:t>
      </w:r>
      <w:r w:rsidRPr="005F44BB">
        <w:rPr>
          <w:rFonts w:ascii="Calibri" w:hAnsi="Calibri"/>
          <w:sz w:val="18"/>
          <w:szCs w:val="18"/>
        </w:rPr>
        <w:t xml:space="preserve"> zijn voorzien in het sectoraal</w:t>
      </w:r>
      <w:r w:rsidR="00112219" w:rsidRPr="005F44BB">
        <w:rPr>
          <w:rFonts w:ascii="Calibri" w:hAnsi="Calibri"/>
          <w:sz w:val="18"/>
          <w:szCs w:val="18"/>
        </w:rPr>
        <w:t xml:space="preserve"> plan</w:t>
      </w:r>
      <w:r w:rsidRPr="005F44BB">
        <w:rPr>
          <w:rFonts w:ascii="Calibri" w:hAnsi="Calibri"/>
          <w:sz w:val="18"/>
          <w:szCs w:val="18"/>
        </w:rPr>
        <w:t>:</w:t>
      </w:r>
      <w:r w:rsidR="002F7251" w:rsidRPr="005F44BB">
        <w:rPr>
          <w:rFonts w:ascii="Calibri" w:hAnsi="Calibri"/>
          <w:sz w:val="18"/>
          <w:szCs w:val="18"/>
        </w:rPr>
        <w:t xml:space="preserve"> </w:t>
      </w:r>
      <w:r w:rsidRPr="005F44BB">
        <w:rPr>
          <w:rFonts w:ascii="Calibri" w:hAnsi="Calibri"/>
          <w:sz w:val="18"/>
          <w:szCs w:val="18"/>
        </w:rPr>
        <w:br/>
      </w:r>
      <w:r w:rsidRPr="005F44BB">
        <w:rPr>
          <w:rStyle w:val="Emphasis"/>
          <w:rFonts w:ascii="Calibri" w:hAnsi="Calibri"/>
          <w:sz w:val="18"/>
          <w:szCs w:val="18"/>
        </w:rPr>
        <w:t>a) het luik pensioen</w:t>
      </w:r>
      <w:r w:rsidRPr="005F44BB">
        <w:rPr>
          <w:rFonts w:ascii="Calibri" w:hAnsi="Calibri"/>
          <w:sz w:val="18"/>
          <w:szCs w:val="18"/>
        </w:rPr>
        <w:t xml:space="preserve">: dit is je aanvullend pensioen en bestaat uit alle bijdragen voor de opbouw van je aanvullend pensioen verhoogd met een gegarandeerd rendement en eventuele winstdeelnames, na aftrek van de kosten. Een overzicht van de bijdragen, rendementen en winstdeelnames kan je terugvinden op </w:t>
      </w:r>
      <w:hyperlink r:id="rId11" w:history="1">
        <w:r w:rsidR="00BB75CD" w:rsidRPr="00BB75CD">
          <w:rPr>
            <w:rStyle w:val="Hyperlink"/>
            <w:rFonts w:asciiTheme="minorHAnsi" w:hAnsiTheme="minorHAnsi" w:cs="Arial"/>
            <w:sz w:val="17"/>
            <w:szCs w:val="17"/>
          </w:rPr>
          <w:t>www.alimento.be</w:t>
        </w:r>
      </w:hyperlink>
      <w:r w:rsidRPr="005F44BB">
        <w:rPr>
          <w:rFonts w:ascii="Calibri" w:hAnsi="Calibri"/>
          <w:sz w:val="18"/>
          <w:szCs w:val="18"/>
        </w:rPr>
        <w:br/>
      </w:r>
      <w:r w:rsidRPr="005F44BB">
        <w:rPr>
          <w:rStyle w:val="Emphasis"/>
          <w:rFonts w:ascii="Calibri" w:hAnsi="Calibri"/>
          <w:sz w:val="18"/>
          <w:szCs w:val="18"/>
        </w:rPr>
        <w:t>b) het luik solidariteit</w:t>
      </w:r>
      <w:r w:rsidRPr="005F44BB">
        <w:rPr>
          <w:rFonts w:ascii="Calibri" w:hAnsi="Calibri"/>
          <w:sz w:val="18"/>
          <w:szCs w:val="18"/>
        </w:rPr>
        <w:t xml:space="preserve">: </w:t>
      </w:r>
      <w:r w:rsidR="002E5E45" w:rsidRPr="002E5E45">
        <w:rPr>
          <w:rFonts w:ascii="Calibri" w:hAnsi="Calibri"/>
          <w:sz w:val="18"/>
          <w:szCs w:val="18"/>
        </w:rPr>
        <w:t>in bepaalde gevallen geniet je ook nog van extra voordelen. Zo zal de bijdrage verder lopen tijdens langdurige arbeidsongeschiktheid, faillissement van de onderneming en een bijkomend kapitaal overlijden kan aan de begunstigden gestort worden. Een beschrijving van deze voordelen kan je raadplegen op</w:t>
      </w:r>
      <w:r w:rsidR="002E5E45">
        <w:rPr>
          <w:rFonts w:ascii="Calibri" w:hAnsi="Calibri"/>
          <w:sz w:val="18"/>
          <w:szCs w:val="18"/>
        </w:rPr>
        <w:t xml:space="preserve"> </w:t>
      </w:r>
      <w:hyperlink r:id="rId12" w:history="1">
        <w:r w:rsidR="00BB75CD" w:rsidRPr="00BB75CD">
          <w:rPr>
            <w:rStyle w:val="Hyperlink"/>
            <w:rFonts w:asciiTheme="minorHAnsi" w:hAnsiTheme="minorHAnsi" w:cs="Arial"/>
            <w:sz w:val="17"/>
            <w:szCs w:val="17"/>
          </w:rPr>
          <w:t>www.alimento.be</w:t>
        </w:r>
      </w:hyperlink>
    </w:p>
    <w:p w14:paraId="3A2F5427" w14:textId="1C489FCE" w:rsidR="00F30009" w:rsidRPr="005F44BB" w:rsidRDefault="00F30009" w:rsidP="00731BE8">
      <w:pPr>
        <w:pStyle w:val="NormalWeb"/>
        <w:spacing w:before="0" w:beforeAutospacing="0" w:after="60" w:afterAutospacing="0"/>
        <w:rPr>
          <w:rFonts w:ascii="Calibri" w:hAnsi="Calibri"/>
          <w:b/>
          <w:bCs/>
          <w:sz w:val="18"/>
          <w:szCs w:val="18"/>
          <w:u w:val="single"/>
        </w:rPr>
      </w:pPr>
      <w:r w:rsidRPr="005F44BB">
        <w:rPr>
          <w:rStyle w:val="Strong"/>
          <w:rFonts w:ascii="Calibri" w:hAnsi="Calibri"/>
          <w:sz w:val="18"/>
          <w:szCs w:val="18"/>
          <w:u w:val="single"/>
        </w:rPr>
        <w:t xml:space="preserve">4. Hoe kan je de evolutie van </w:t>
      </w:r>
      <w:r w:rsidR="00622508" w:rsidRPr="005F44BB">
        <w:rPr>
          <w:rStyle w:val="Strong"/>
          <w:rFonts w:ascii="Calibri" w:hAnsi="Calibri"/>
          <w:sz w:val="18"/>
          <w:szCs w:val="18"/>
          <w:u w:val="single"/>
        </w:rPr>
        <w:t>je aanvullend pensioen opvolgen</w:t>
      </w:r>
      <w:r w:rsidRPr="005F44BB">
        <w:rPr>
          <w:rStyle w:val="Strong"/>
          <w:rFonts w:ascii="Calibri" w:hAnsi="Calibri"/>
          <w:sz w:val="18"/>
          <w:szCs w:val="18"/>
          <w:u w:val="single"/>
        </w:rPr>
        <w:t>?</w:t>
      </w:r>
      <w:r w:rsidRPr="005F44BB">
        <w:rPr>
          <w:rFonts w:ascii="Calibri" w:hAnsi="Calibri"/>
          <w:b/>
          <w:bCs/>
          <w:sz w:val="18"/>
          <w:szCs w:val="18"/>
          <w:u w:val="single"/>
        </w:rPr>
        <w:br/>
      </w:r>
      <w:r w:rsidRPr="005F44BB">
        <w:rPr>
          <w:rFonts w:ascii="Calibri" w:hAnsi="Calibri"/>
          <w:sz w:val="18"/>
          <w:szCs w:val="18"/>
        </w:rPr>
        <w:t xml:space="preserve">Elk jaar, </w:t>
      </w:r>
      <w:r w:rsidR="004D3D7A" w:rsidRPr="005F44BB">
        <w:rPr>
          <w:rFonts w:ascii="Calibri" w:hAnsi="Calibri"/>
          <w:sz w:val="18"/>
          <w:szCs w:val="18"/>
        </w:rPr>
        <w:t xml:space="preserve">in </w:t>
      </w:r>
      <w:r w:rsidR="00820805">
        <w:rPr>
          <w:rFonts w:ascii="Calibri" w:hAnsi="Calibri"/>
          <w:sz w:val="18"/>
          <w:szCs w:val="18"/>
        </w:rPr>
        <w:t>mei</w:t>
      </w:r>
      <w:r w:rsidRPr="005F44BB">
        <w:rPr>
          <w:rFonts w:ascii="Calibri" w:hAnsi="Calibri"/>
          <w:sz w:val="18"/>
          <w:szCs w:val="18"/>
        </w:rPr>
        <w:t>, zal je een PENSIOENFIC</w:t>
      </w:r>
      <w:r w:rsidR="00622508" w:rsidRPr="005F44BB">
        <w:rPr>
          <w:rFonts w:ascii="Calibri" w:hAnsi="Calibri"/>
          <w:sz w:val="18"/>
          <w:szCs w:val="18"/>
        </w:rPr>
        <w:t xml:space="preserve">HE ontvangen. Op deze brief kan </w:t>
      </w:r>
      <w:r w:rsidRPr="005F44BB">
        <w:rPr>
          <w:rFonts w:ascii="Calibri" w:hAnsi="Calibri"/>
          <w:sz w:val="18"/>
          <w:szCs w:val="18"/>
        </w:rPr>
        <w:t>je lezen wat de juiste stand is van j</w:t>
      </w:r>
      <w:r w:rsidR="00120E01">
        <w:rPr>
          <w:rFonts w:ascii="Calibri" w:hAnsi="Calibri"/>
          <w:sz w:val="18"/>
          <w:szCs w:val="18"/>
        </w:rPr>
        <w:t>e opgebouwd aanvullend pensioen</w:t>
      </w:r>
      <w:r w:rsidRPr="005F44BB">
        <w:rPr>
          <w:rFonts w:ascii="Calibri" w:hAnsi="Calibri"/>
          <w:sz w:val="18"/>
          <w:szCs w:val="18"/>
        </w:rPr>
        <w:t>:</w:t>
      </w:r>
      <w:r w:rsidRPr="005F44BB">
        <w:rPr>
          <w:rFonts w:ascii="Calibri" w:hAnsi="Calibri"/>
          <w:sz w:val="18"/>
          <w:szCs w:val="18"/>
        </w:rPr>
        <w:br/>
        <w:t>- het totaal van de bijdragen betaald in het afgelopen jaar</w:t>
      </w:r>
      <w:r w:rsidRPr="005F44BB">
        <w:rPr>
          <w:rFonts w:ascii="Calibri" w:hAnsi="Calibri"/>
          <w:sz w:val="18"/>
          <w:szCs w:val="18"/>
        </w:rPr>
        <w:br/>
        <w:t>- het totaal opgebouwde spaargeld op de leeftijd van 65 jaar, zonder verdere premiebetaling</w:t>
      </w:r>
      <w:r w:rsidRPr="005F44BB">
        <w:rPr>
          <w:rFonts w:ascii="Calibri" w:hAnsi="Calibri"/>
          <w:sz w:val="18"/>
          <w:szCs w:val="18"/>
        </w:rPr>
        <w:br/>
      </w:r>
      <w:r w:rsidRPr="005F44BB">
        <w:rPr>
          <w:rFonts w:ascii="Calibri" w:hAnsi="Calibri"/>
          <w:color w:val="000000" w:themeColor="text1"/>
          <w:sz w:val="18"/>
          <w:szCs w:val="18"/>
        </w:rPr>
        <w:t xml:space="preserve">- het totaal opgebouwde spaargeld op 1 </w:t>
      </w:r>
      <w:r w:rsidR="00A069EB" w:rsidRPr="005F44BB">
        <w:rPr>
          <w:rFonts w:ascii="Calibri" w:hAnsi="Calibri"/>
          <w:color w:val="000000" w:themeColor="text1"/>
          <w:sz w:val="18"/>
          <w:szCs w:val="18"/>
        </w:rPr>
        <w:t>januari</w:t>
      </w:r>
      <w:r w:rsidRPr="005F44BB">
        <w:rPr>
          <w:rFonts w:ascii="Calibri" w:hAnsi="Calibri"/>
          <w:color w:val="000000" w:themeColor="text1"/>
          <w:sz w:val="18"/>
          <w:szCs w:val="18"/>
        </w:rPr>
        <w:t xml:space="preserve"> van het betrokken jaar</w:t>
      </w:r>
      <w:r w:rsidRPr="005F44BB">
        <w:rPr>
          <w:rFonts w:ascii="Calibri" w:hAnsi="Calibri"/>
          <w:color w:val="000000" w:themeColor="text1"/>
          <w:sz w:val="18"/>
          <w:szCs w:val="18"/>
        </w:rPr>
        <w:br/>
        <w:t xml:space="preserve">- het totaal opgebouwde spaargeld op 1 </w:t>
      </w:r>
      <w:r w:rsidR="00A069EB" w:rsidRPr="005F44BB">
        <w:rPr>
          <w:rFonts w:ascii="Calibri" w:hAnsi="Calibri"/>
          <w:color w:val="000000" w:themeColor="text1"/>
          <w:sz w:val="18"/>
          <w:szCs w:val="18"/>
        </w:rPr>
        <w:t>januari</w:t>
      </w:r>
      <w:r w:rsidRPr="005F44BB">
        <w:rPr>
          <w:rFonts w:ascii="Calibri" w:hAnsi="Calibri"/>
          <w:color w:val="000000" w:themeColor="text1"/>
          <w:sz w:val="18"/>
          <w:szCs w:val="18"/>
        </w:rPr>
        <w:t xml:space="preserve"> van het voorgaande jaar</w:t>
      </w:r>
      <w:r w:rsidRPr="005F44BB">
        <w:rPr>
          <w:rFonts w:ascii="Calibri" w:hAnsi="Calibri"/>
          <w:sz w:val="18"/>
          <w:szCs w:val="18"/>
        </w:rPr>
        <w:br/>
        <w:t xml:space="preserve">Meer uitleg hierover vind je terug op de pensioenfiche zelf en op de website </w:t>
      </w:r>
      <w:hyperlink r:id="rId13" w:history="1">
        <w:r w:rsidR="00BB75CD" w:rsidRPr="00BB75CD">
          <w:rPr>
            <w:rStyle w:val="Hyperlink"/>
            <w:rFonts w:asciiTheme="minorHAnsi" w:hAnsiTheme="minorHAnsi" w:cs="Arial"/>
            <w:sz w:val="17"/>
            <w:szCs w:val="17"/>
          </w:rPr>
          <w:t>www.alimento.be</w:t>
        </w:r>
      </w:hyperlink>
    </w:p>
    <w:p w14:paraId="44BC2034" w14:textId="77777777" w:rsidR="00BF6EAB" w:rsidRDefault="00F30009" w:rsidP="004D3D7A">
      <w:pPr>
        <w:spacing w:after="0" w:line="240" w:lineRule="auto"/>
        <w:rPr>
          <w:rFonts w:ascii="Calibri" w:hAnsi="Calibri"/>
          <w:sz w:val="18"/>
          <w:szCs w:val="18"/>
        </w:rPr>
      </w:pPr>
      <w:r w:rsidRPr="005F44BB">
        <w:rPr>
          <w:rStyle w:val="Strong"/>
          <w:rFonts w:ascii="Calibri" w:hAnsi="Calibri"/>
          <w:sz w:val="18"/>
          <w:szCs w:val="18"/>
          <w:u w:val="single"/>
        </w:rPr>
        <w:t>5. Wanneer kan je ten vroegste je aanvullend pensioen opvragen?</w:t>
      </w:r>
      <w:r w:rsidRPr="005F44BB">
        <w:rPr>
          <w:rFonts w:ascii="Calibri" w:hAnsi="Calibri"/>
          <w:b/>
          <w:bCs/>
          <w:sz w:val="18"/>
          <w:szCs w:val="18"/>
          <w:u w:val="single"/>
        </w:rPr>
        <w:br/>
      </w:r>
      <w:r w:rsidR="004D3D7A" w:rsidRPr="005F44BB">
        <w:rPr>
          <w:rFonts w:ascii="Calibri" w:hAnsi="Calibri"/>
          <w:sz w:val="18"/>
          <w:szCs w:val="18"/>
        </w:rPr>
        <w:t xml:space="preserve">Het aanvullend pensioen wordt uitbetaald op het ogenblik waarop je met wettelijk pensioen gaat. Tot het ogenblik waarop je met wettelijk pensioen gaat blijf je aangesloten aan de pensioentoezegging en verder rechten opbouwen. </w:t>
      </w:r>
    </w:p>
    <w:p w14:paraId="002C4FAC" w14:textId="764C34CF" w:rsidR="00BF6EAB" w:rsidRDefault="004D3D7A" w:rsidP="004D3D7A">
      <w:pPr>
        <w:spacing w:after="0" w:line="240" w:lineRule="auto"/>
        <w:rPr>
          <w:rFonts w:ascii="Calibri" w:hAnsi="Calibri"/>
          <w:sz w:val="18"/>
          <w:szCs w:val="18"/>
        </w:rPr>
      </w:pPr>
      <w:r w:rsidRPr="005F44BB">
        <w:rPr>
          <w:rFonts w:ascii="Calibri" w:hAnsi="Calibri"/>
          <w:sz w:val="18"/>
          <w:szCs w:val="18"/>
        </w:rPr>
        <w:t xml:space="preserve">Als je met wettelijk pensioen gaat zal je niet meer opnieuw aangesloten worden aan de pensioentoezegging indien je opnieuw aan de slag gaat in de sector. </w:t>
      </w:r>
      <w:r w:rsidR="007972A4">
        <w:rPr>
          <w:rFonts w:ascii="Calibri" w:hAnsi="Calibri"/>
          <w:sz w:val="18"/>
          <w:szCs w:val="18"/>
        </w:rPr>
        <w:t>Echter, i</w:t>
      </w:r>
      <w:r w:rsidRPr="005F44BB">
        <w:rPr>
          <w:rFonts w:ascii="Calibri" w:hAnsi="Calibri"/>
          <w:sz w:val="18"/>
          <w:szCs w:val="18"/>
        </w:rPr>
        <w:t xml:space="preserve">ndien je reeds gepensioneerd was vóór 1 januari 2016 en vóór die datum als gepensioneerde actief was in de sector en in dat kader aangesloten bent bij de pensioentoezegging, zal je verder aangesloten blijven zolang je actief blijft in de sector. </w:t>
      </w:r>
    </w:p>
    <w:p w14:paraId="3EF938B9" w14:textId="77777777" w:rsidR="004D3D7A" w:rsidRPr="005F44BB" w:rsidRDefault="004D3D7A" w:rsidP="004D3D7A">
      <w:pPr>
        <w:spacing w:after="0" w:line="240" w:lineRule="auto"/>
        <w:rPr>
          <w:rFonts w:ascii="Calibri" w:hAnsi="Calibri"/>
          <w:sz w:val="18"/>
          <w:szCs w:val="18"/>
        </w:rPr>
      </w:pPr>
      <w:r w:rsidRPr="005F44BB">
        <w:rPr>
          <w:rFonts w:ascii="Calibri" w:hAnsi="Calibri"/>
          <w:sz w:val="18"/>
          <w:szCs w:val="18"/>
        </w:rPr>
        <w:t xml:space="preserve">Het is in principe niet (meer) mogelijk om je aanvullend pensioen op een vroeger ogenblik te ontvangen. De wet voorziet een aantal overgangsbepalingen waardoor het in bepaalde situaties nog mogelijk is om toch vanaf de leeftijd van 60 jaar je aanvullend pensioen te ontvangen. </w:t>
      </w:r>
    </w:p>
    <w:p w14:paraId="7A01F6BC" w14:textId="77777777" w:rsidR="00D04B82" w:rsidRPr="00D921B6" w:rsidRDefault="00D04B82" w:rsidP="004D3D7A">
      <w:pPr>
        <w:pStyle w:val="ListParagraph"/>
        <w:numPr>
          <w:ilvl w:val="0"/>
          <w:numId w:val="1"/>
        </w:numPr>
        <w:spacing w:after="0" w:line="240" w:lineRule="auto"/>
        <w:rPr>
          <w:rFonts w:ascii="Calibri" w:hAnsi="Calibri"/>
          <w:sz w:val="18"/>
          <w:szCs w:val="18"/>
        </w:rPr>
      </w:pPr>
      <w:r w:rsidRPr="005F44BB">
        <w:rPr>
          <w:rFonts w:ascii="Calibri" w:hAnsi="Calibri"/>
          <w:sz w:val="18"/>
          <w:szCs w:val="18"/>
        </w:rPr>
        <w:t xml:space="preserve">Als je 55 jaar of ouder bent in 2016 kan je toch nog vervroegd je aanvullend pensioen ontvangen (vanaf 60 jaar als je in 2016 58 jaar of ouder bent, vanaf 61 jaar als je in 2016 57 jaar bent, vanaf 62 jaar als je in 2016 56 jaar bent en vanaf 63 </w:t>
      </w:r>
      <w:r w:rsidRPr="00D921B6">
        <w:rPr>
          <w:rFonts w:ascii="Calibri" w:hAnsi="Calibri"/>
          <w:sz w:val="18"/>
          <w:szCs w:val="18"/>
        </w:rPr>
        <w:t xml:space="preserve">jaar als je in 2016 55 jaar bent), op voorwaarde dat je niet langer verder werkt in de </w:t>
      </w:r>
      <w:r w:rsidR="00887306" w:rsidRPr="00D921B6">
        <w:rPr>
          <w:rFonts w:ascii="Calibri" w:hAnsi="Calibri"/>
          <w:sz w:val="18"/>
          <w:szCs w:val="18"/>
        </w:rPr>
        <w:t>voedingsindustrie</w:t>
      </w:r>
      <w:r w:rsidRPr="00D921B6">
        <w:rPr>
          <w:rFonts w:ascii="Calibri" w:hAnsi="Calibri"/>
          <w:sz w:val="18"/>
          <w:szCs w:val="18"/>
        </w:rPr>
        <w:t>.</w:t>
      </w:r>
    </w:p>
    <w:p w14:paraId="3863773E" w14:textId="77777777" w:rsidR="00887306" w:rsidRPr="004A4FAC" w:rsidRDefault="00D04B82" w:rsidP="009C4734">
      <w:pPr>
        <w:numPr>
          <w:ilvl w:val="0"/>
          <w:numId w:val="1"/>
        </w:numPr>
        <w:spacing w:after="60" w:line="240" w:lineRule="auto"/>
        <w:rPr>
          <w:rFonts w:ascii="Calibri" w:hAnsi="Calibri"/>
          <w:sz w:val="18"/>
          <w:szCs w:val="18"/>
        </w:rPr>
      </w:pPr>
      <w:r w:rsidRPr="004A4FAC">
        <w:rPr>
          <w:rFonts w:ascii="Calibri" w:hAnsi="Calibri"/>
          <w:sz w:val="18"/>
          <w:szCs w:val="18"/>
        </w:rPr>
        <w:t xml:space="preserve">Als je ontslagen bent </w:t>
      </w:r>
      <w:r w:rsidR="000F6A9B" w:rsidRPr="004A4FAC">
        <w:rPr>
          <w:rFonts w:ascii="Calibri" w:hAnsi="Calibri"/>
          <w:sz w:val="18"/>
          <w:szCs w:val="18"/>
        </w:rPr>
        <w:t>ten vroegste op</w:t>
      </w:r>
      <w:r w:rsidRPr="004A4FAC">
        <w:rPr>
          <w:rFonts w:ascii="Calibri" w:hAnsi="Calibri"/>
          <w:sz w:val="18"/>
          <w:szCs w:val="18"/>
        </w:rPr>
        <w:t xml:space="preserve"> 55 jaar </w:t>
      </w:r>
      <w:r w:rsidR="00BF6EAB" w:rsidRPr="004A4FAC">
        <w:rPr>
          <w:rFonts w:ascii="Calibri" w:hAnsi="Calibri"/>
          <w:sz w:val="18"/>
          <w:szCs w:val="18"/>
        </w:rPr>
        <w:t xml:space="preserve">met het oog op de aanvang van een </w:t>
      </w:r>
      <w:r w:rsidRPr="004A4FAC">
        <w:rPr>
          <w:rFonts w:ascii="Calibri" w:hAnsi="Calibri"/>
          <w:sz w:val="18"/>
          <w:szCs w:val="18"/>
        </w:rPr>
        <w:t>stelsel van werkloosheid met bedrijfstoeslag dat kadert in een herstructureringsplan bestaande op 1 oktober 2015.</w:t>
      </w:r>
    </w:p>
    <w:p w14:paraId="6AE013F1" w14:textId="6DE3E1CA" w:rsidR="00BB75CD" w:rsidRPr="0082401C" w:rsidRDefault="00F30009" w:rsidP="00731BE8">
      <w:pPr>
        <w:spacing w:after="60" w:line="240" w:lineRule="auto"/>
        <w:rPr>
          <w:rStyle w:val="Hyperlink"/>
          <w:rFonts w:asciiTheme="minorHAnsi" w:hAnsiTheme="minorHAnsi" w:cs="Arial"/>
          <w:sz w:val="17"/>
          <w:szCs w:val="17"/>
        </w:rPr>
      </w:pPr>
      <w:r w:rsidRPr="005F44BB">
        <w:rPr>
          <w:rStyle w:val="Strong"/>
          <w:rFonts w:ascii="Calibri" w:hAnsi="Calibri"/>
          <w:sz w:val="18"/>
          <w:szCs w:val="18"/>
          <w:u w:val="single"/>
        </w:rPr>
        <w:t>6. Wat moet je doen om je aa</w:t>
      </w:r>
      <w:r w:rsidR="00622508" w:rsidRPr="005F44BB">
        <w:rPr>
          <w:rStyle w:val="Strong"/>
          <w:rFonts w:ascii="Calibri" w:hAnsi="Calibri"/>
          <w:sz w:val="18"/>
          <w:szCs w:val="18"/>
          <w:u w:val="single"/>
        </w:rPr>
        <w:t>nvullend pensioen aan te vragen</w:t>
      </w:r>
      <w:r w:rsidRPr="005F44BB">
        <w:rPr>
          <w:rStyle w:val="Strong"/>
          <w:rFonts w:ascii="Calibri" w:hAnsi="Calibri"/>
          <w:sz w:val="18"/>
          <w:szCs w:val="18"/>
          <w:u w:val="single"/>
        </w:rPr>
        <w:t>?</w:t>
      </w:r>
      <w:r w:rsidRPr="005F44BB">
        <w:rPr>
          <w:rFonts w:ascii="Calibri" w:hAnsi="Calibri"/>
          <w:sz w:val="18"/>
          <w:szCs w:val="18"/>
        </w:rPr>
        <w:br/>
      </w:r>
      <w:r w:rsidR="004D3D7A" w:rsidRPr="005F44BB">
        <w:rPr>
          <w:rFonts w:ascii="Calibri" w:eastAsia="MS Mincho" w:hAnsi="Calibri"/>
          <w:sz w:val="18"/>
          <w:szCs w:val="18"/>
          <w:lang w:val="nl-NL" w:eastAsia="nl-NL"/>
        </w:rPr>
        <w:t>Als je met wettelijk pensioen gaat</w:t>
      </w:r>
      <w:r w:rsidR="00AE6C58">
        <w:rPr>
          <w:rFonts w:ascii="Calibri" w:eastAsia="MS Mincho" w:hAnsi="Calibri"/>
          <w:sz w:val="18"/>
          <w:szCs w:val="18"/>
          <w:lang w:val="nl-NL" w:eastAsia="nl-NL"/>
        </w:rPr>
        <w:t>,</w:t>
      </w:r>
      <w:r w:rsidR="004D3D7A" w:rsidRPr="005F44BB">
        <w:rPr>
          <w:rFonts w:ascii="Calibri" w:eastAsia="MS Mincho" w:hAnsi="Calibri"/>
          <w:sz w:val="18"/>
          <w:szCs w:val="18"/>
          <w:lang w:val="nl-NL" w:eastAsia="nl-NL"/>
        </w:rPr>
        <w:t xml:space="preserve"> </w:t>
      </w:r>
      <w:r w:rsidR="00F06563">
        <w:rPr>
          <w:rFonts w:ascii="Calibri" w:eastAsia="MS Mincho" w:hAnsi="Calibri"/>
          <w:sz w:val="18"/>
          <w:szCs w:val="18"/>
          <w:lang w:val="nl-NL" w:eastAsia="nl-NL"/>
        </w:rPr>
        <w:t xml:space="preserve">brengt </w:t>
      </w:r>
      <w:r w:rsidR="007972A4" w:rsidRPr="006400B1">
        <w:rPr>
          <w:rFonts w:ascii="Calibri" w:eastAsia="MS Mincho" w:hAnsi="Calibri"/>
          <w:sz w:val="18"/>
          <w:szCs w:val="18"/>
          <w:lang w:val="nl-NL" w:eastAsia="nl-NL"/>
        </w:rPr>
        <w:t>de vzw Sigedis</w:t>
      </w:r>
      <w:r w:rsidR="007972A4">
        <w:rPr>
          <w:rFonts w:ascii="Calibri" w:eastAsia="MS Mincho" w:hAnsi="Calibri"/>
          <w:sz w:val="18"/>
          <w:szCs w:val="18"/>
          <w:lang w:val="nl-NL" w:eastAsia="nl-NL"/>
        </w:rPr>
        <w:t xml:space="preserve"> </w:t>
      </w:r>
      <w:r w:rsidR="007972A4" w:rsidRPr="006400B1">
        <w:rPr>
          <w:rFonts w:ascii="Calibri" w:eastAsia="MS Mincho" w:hAnsi="Calibri"/>
          <w:sz w:val="18"/>
          <w:szCs w:val="18"/>
          <w:lang w:val="nl-NL" w:eastAsia="nl-NL"/>
        </w:rPr>
        <w:t xml:space="preserve">de pensioeninstelling </w:t>
      </w:r>
      <w:r w:rsidR="00F06563">
        <w:rPr>
          <w:rFonts w:ascii="Calibri" w:eastAsia="MS Mincho" w:hAnsi="Calibri"/>
          <w:sz w:val="18"/>
          <w:szCs w:val="18"/>
          <w:lang w:val="nl-NL" w:eastAsia="nl-NL"/>
        </w:rPr>
        <w:t>hiervan op de hoogte</w:t>
      </w:r>
      <w:r w:rsidR="007972A4" w:rsidRPr="006400B1">
        <w:rPr>
          <w:rFonts w:ascii="Calibri" w:eastAsia="MS Mincho" w:hAnsi="Calibri"/>
          <w:sz w:val="18"/>
          <w:szCs w:val="18"/>
          <w:lang w:val="nl-NL" w:eastAsia="nl-NL"/>
        </w:rPr>
        <w:t>.</w:t>
      </w:r>
      <w:r w:rsidR="004D3D7A" w:rsidRPr="005F44BB">
        <w:rPr>
          <w:rFonts w:ascii="Calibri" w:eastAsia="MS Mincho" w:hAnsi="Calibri"/>
          <w:sz w:val="18"/>
          <w:szCs w:val="18"/>
          <w:lang w:val="nl-NL" w:eastAsia="nl-NL"/>
        </w:rPr>
        <w:t xml:space="preserve"> Daarna wordt er een aanvraagformulier naar je opgestuurd. Als je </w:t>
      </w:r>
      <w:r w:rsidR="00F06563">
        <w:rPr>
          <w:rFonts w:ascii="Calibri" w:eastAsia="MS Mincho" w:hAnsi="Calibri"/>
          <w:sz w:val="18"/>
          <w:szCs w:val="18"/>
          <w:lang w:val="nl-NL" w:eastAsia="nl-NL"/>
        </w:rPr>
        <w:t>vóór 1 januari 2016 reeds gepensioneerd was en vóór die datum opnieuw aan de slag gegaan bent in de sector</w:t>
      </w:r>
      <w:r w:rsidR="004D3D7A" w:rsidRPr="005F44BB">
        <w:rPr>
          <w:rFonts w:ascii="Calibri" w:eastAsia="MS Mincho" w:hAnsi="Calibri"/>
          <w:sz w:val="18"/>
          <w:szCs w:val="18"/>
          <w:lang w:val="nl-NL" w:eastAsia="nl-NL"/>
        </w:rPr>
        <w:t xml:space="preserve">, moet je zelf een formulier aanvragen. </w:t>
      </w:r>
      <w:r w:rsidR="004D3D7A" w:rsidRPr="005F44BB">
        <w:rPr>
          <w:rFonts w:ascii="Calibri" w:hAnsi="Calibri"/>
          <w:sz w:val="18"/>
          <w:szCs w:val="18"/>
        </w:rPr>
        <w:t xml:space="preserve">Het is belangrijk dat je samen met het formulier de gevraagde DOCUMENTEN opstuurt. Het aanvraagformulier kan je tevens terugvinden op </w:t>
      </w:r>
      <w:hyperlink r:id="rId14" w:history="1">
        <w:r w:rsidR="00BB75CD" w:rsidRPr="00BB75CD">
          <w:rPr>
            <w:rStyle w:val="Hyperlink"/>
            <w:rFonts w:asciiTheme="minorHAnsi" w:hAnsiTheme="minorHAnsi" w:cs="Arial"/>
            <w:sz w:val="17"/>
            <w:szCs w:val="17"/>
          </w:rPr>
          <w:t>www.alimento.be</w:t>
        </w:r>
      </w:hyperlink>
    </w:p>
    <w:p w14:paraId="3A123D37" w14:textId="2EC96837" w:rsidR="00887306" w:rsidRPr="005F44BB" w:rsidRDefault="00F30009" w:rsidP="00731BE8">
      <w:pPr>
        <w:spacing w:after="60" w:line="240" w:lineRule="auto"/>
        <w:rPr>
          <w:rFonts w:ascii="Calibri" w:hAnsi="Calibri"/>
          <w:sz w:val="18"/>
          <w:szCs w:val="18"/>
        </w:rPr>
      </w:pPr>
      <w:r w:rsidRPr="005F44BB">
        <w:rPr>
          <w:rStyle w:val="Strong"/>
          <w:rFonts w:ascii="Calibri" w:hAnsi="Calibri"/>
          <w:sz w:val="18"/>
          <w:szCs w:val="18"/>
          <w:u w:val="single"/>
        </w:rPr>
        <w:t>7. Hoe lang moet je wachten op de uitbeta</w:t>
      </w:r>
      <w:r w:rsidR="00622508" w:rsidRPr="005F44BB">
        <w:rPr>
          <w:rStyle w:val="Strong"/>
          <w:rFonts w:ascii="Calibri" w:hAnsi="Calibri"/>
          <w:sz w:val="18"/>
          <w:szCs w:val="18"/>
          <w:u w:val="single"/>
        </w:rPr>
        <w:t>ling van je aanvullend pensioen</w:t>
      </w:r>
      <w:r w:rsidRPr="005F44BB">
        <w:rPr>
          <w:rStyle w:val="Strong"/>
          <w:rFonts w:ascii="Calibri" w:hAnsi="Calibri"/>
          <w:sz w:val="18"/>
          <w:szCs w:val="18"/>
          <w:u w:val="single"/>
        </w:rPr>
        <w:t>?</w:t>
      </w:r>
      <w:r w:rsidRPr="005F44BB">
        <w:rPr>
          <w:rFonts w:ascii="Calibri" w:hAnsi="Calibri"/>
          <w:b/>
          <w:bCs/>
          <w:sz w:val="18"/>
          <w:szCs w:val="18"/>
          <w:u w:val="single"/>
        </w:rPr>
        <w:br/>
      </w:r>
      <w:r w:rsidRPr="005F44BB">
        <w:rPr>
          <w:rFonts w:ascii="Calibri" w:hAnsi="Calibri"/>
          <w:sz w:val="18"/>
          <w:szCs w:val="18"/>
        </w:rPr>
        <w:t>Om je aanvullend pensioen te berekenen, zijn de loongegevens van je volle</w:t>
      </w:r>
      <w:r w:rsidR="00622508" w:rsidRPr="005F44BB">
        <w:rPr>
          <w:rFonts w:ascii="Calibri" w:hAnsi="Calibri"/>
          <w:sz w:val="18"/>
          <w:szCs w:val="18"/>
        </w:rPr>
        <w:t xml:space="preserve">dige </w:t>
      </w:r>
      <w:r w:rsidR="00302775" w:rsidRPr="005F44BB">
        <w:rPr>
          <w:rFonts w:ascii="Calibri" w:hAnsi="Calibri"/>
          <w:sz w:val="18"/>
          <w:szCs w:val="18"/>
        </w:rPr>
        <w:t xml:space="preserve">loopbaan </w:t>
      </w:r>
      <w:r w:rsidR="00622508" w:rsidRPr="005F44BB">
        <w:rPr>
          <w:rFonts w:ascii="Calibri" w:hAnsi="Calibri"/>
          <w:sz w:val="18"/>
          <w:szCs w:val="18"/>
        </w:rPr>
        <w:t xml:space="preserve">(vanaf </w:t>
      </w:r>
      <w:r w:rsidRPr="005F44BB">
        <w:rPr>
          <w:rFonts w:ascii="Calibri" w:hAnsi="Calibri"/>
          <w:sz w:val="18"/>
          <w:szCs w:val="18"/>
        </w:rPr>
        <w:t xml:space="preserve">1 april 2004) in de voedingsindustrie nodig. Op het ogenblik </w:t>
      </w:r>
      <w:r w:rsidR="00F06563">
        <w:rPr>
          <w:rFonts w:ascii="Calibri" w:hAnsi="Calibri"/>
          <w:sz w:val="18"/>
          <w:szCs w:val="18"/>
        </w:rPr>
        <w:t xml:space="preserve">waarop de pensioeninstelling door Sigedis van je pensionering wordt ingelicht, </w:t>
      </w:r>
      <w:r w:rsidRPr="005F44BB">
        <w:rPr>
          <w:rFonts w:ascii="Calibri" w:hAnsi="Calibri"/>
          <w:sz w:val="18"/>
          <w:szCs w:val="18"/>
        </w:rPr>
        <w:t xml:space="preserve">zijn nog niet alle loongegevens beschikbaar. Je moet dus rekenen op een wachttijd van ongeveer 6 MAANDEN. </w:t>
      </w:r>
    </w:p>
    <w:p w14:paraId="28B385D8" w14:textId="3EA52FEA" w:rsidR="00DF11F9" w:rsidRDefault="00F30009" w:rsidP="00731BE8">
      <w:pPr>
        <w:spacing w:after="60" w:line="240" w:lineRule="auto"/>
        <w:rPr>
          <w:rFonts w:ascii="Calibri" w:hAnsi="Calibri"/>
          <w:sz w:val="18"/>
          <w:szCs w:val="18"/>
        </w:rPr>
      </w:pPr>
      <w:r w:rsidRPr="005F44BB">
        <w:rPr>
          <w:rStyle w:val="Strong"/>
          <w:rFonts w:ascii="Calibri" w:hAnsi="Calibri"/>
          <w:sz w:val="18"/>
          <w:szCs w:val="18"/>
          <w:u w:val="single"/>
        </w:rPr>
        <w:t>8. Wat gebeurt er met je aanvullend pensioen als je over</w:t>
      </w:r>
      <w:r w:rsidR="00622508" w:rsidRPr="005F44BB">
        <w:rPr>
          <w:rStyle w:val="Strong"/>
          <w:rFonts w:ascii="Calibri" w:hAnsi="Calibri"/>
          <w:sz w:val="18"/>
          <w:szCs w:val="18"/>
          <w:u w:val="single"/>
        </w:rPr>
        <w:t>lijdt vóór je met pensioen gaat</w:t>
      </w:r>
      <w:r w:rsidRPr="005F44BB">
        <w:rPr>
          <w:rStyle w:val="Strong"/>
          <w:rFonts w:ascii="Calibri" w:hAnsi="Calibri"/>
          <w:sz w:val="18"/>
          <w:szCs w:val="18"/>
          <w:u w:val="single"/>
        </w:rPr>
        <w:t>?</w:t>
      </w:r>
      <w:r w:rsidRPr="005F44BB">
        <w:rPr>
          <w:rFonts w:ascii="Calibri" w:hAnsi="Calibri"/>
          <w:b/>
          <w:bCs/>
          <w:sz w:val="18"/>
          <w:szCs w:val="18"/>
          <w:u w:val="single"/>
        </w:rPr>
        <w:br/>
      </w:r>
      <w:r w:rsidRPr="00423391">
        <w:rPr>
          <w:rFonts w:ascii="Calibri" w:hAnsi="Calibri"/>
          <w:sz w:val="18"/>
          <w:szCs w:val="18"/>
        </w:rPr>
        <w:t xml:space="preserve">Als je overlijdt vóór </w:t>
      </w:r>
      <w:r w:rsidR="00423391" w:rsidRPr="00423391">
        <w:rPr>
          <w:rFonts w:ascii="Calibri" w:hAnsi="Calibri"/>
          <w:sz w:val="18"/>
          <w:szCs w:val="18"/>
        </w:rPr>
        <w:t>je</w:t>
      </w:r>
      <w:r w:rsidRPr="00423391">
        <w:rPr>
          <w:rFonts w:ascii="Calibri" w:hAnsi="Calibri"/>
          <w:sz w:val="18"/>
          <w:szCs w:val="18"/>
        </w:rPr>
        <w:t xml:space="preserve"> pensioen</w:t>
      </w:r>
      <w:r w:rsidR="00423391" w:rsidRPr="00423391">
        <w:rPr>
          <w:rFonts w:ascii="Calibri" w:hAnsi="Calibri"/>
          <w:sz w:val="18"/>
          <w:szCs w:val="18"/>
        </w:rPr>
        <w:t>datum</w:t>
      </w:r>
      <w:r w:rsidRPr="00423391">
        <w:rPr>
          <w:rFonts w:ascii="Calibri" w:hAnsi="Calibri"/>
          <w:sz w:val="18"/>
          <w:szCs w:val="18"/>
        </w:rPr>
        <w:t xml:space="preserve">, </w:t>
      </w:r>
      <w:r w:rsidR="00423391" w:rsidRPr="00423391">
        <w:rPr>
          <w:rFonts w:ascii="Calibri" w:hAnsi="Calibri"/>
          <w:sz w:val="18"/>
          <w:szCs w:val="18"/>
        </w:rPr>
        <w:t>wordt</w:t>
      </w:r>
      <w:r w:rsidRPr="00423391">
        <w:rPr>
          <w:rFonts w:ascii="Calibri" w:hAnsi="Calibri"/>
          <w:sz w:val="18"/>
          <w:szCs w:val="18"/>
        </w:rPr>
        <w:t xml:space="preserve"> je opgebouwd aanvullend pensioen</w:t>
      </w:r>
      <w:r w:rsidR="00423391" w:rsidRPr="00423391">
        <w:rPr>
          <w:rFonts w:ascii="Calibri" w:hAnsi="Calibri"/>
          <w:sz w:val="18"/>
          <w:szCs w:val="18"/>
        </w:rPr>
        <w:t xml:space="preserve"> uitgekeerd aan de BEGUNSTIGDEN</w:t>
      </w:r>
      <w:r w:rsidRPr="00423391">
        <w:rPr>
          <w:rFonts w:ascii="Calibri" w:hAnsi="Calibri"/>
          <w:sz w:val="18"/>
          <w:szCs w:val="18"/>
        </w:rPr>
        <w:t>.</w:t>
      </w:r>
      <w:r w:rsidRPr="005F44BB">
        <w:rPr>
          <w:rFonts w:ascii="Calibri" w:hAnsi="Calibri"/>
          <w:sz w:val="18"/>
          <w:szCs w:val="18"/>
        </w:rPr>
        <w:t xml:space="preserve"> Ze kunnen ons best zo vlug mogelijk contacteren voor het opsturen van het aanvraagformulier. Het formulier kan je tevens terugvinden op </w:t>
      </w:r>
      <w:hyperlink r:id="rId15" w:history="1">
        <w:r w:rsidR="00BB75CD" w:rsidRPr="00BB75CD">
          <w:rPr>
            <w:rStyle w:val="Hyperlink"/>
            <w:rFonts w:asciiTheme="minorHAnsi" w:hAnsiTheme="minorHAnsi" w:cs="Arial"/>
            <w:sz w:val="17"/>
            <w:szCs w:val="17"/>
          </w:rPr>
          <w:t>www.alimento.be</w:t>
        </w:r>
      </w:hyperlink>
      <w:r w:rsidR="00731BE8">
        <w:rPr>
          <w:rFonts w:ascii="Calibri" w:hAnsi="Calibri"/>
          <w:sz w:val="18"/>
          <w:szCs w:val="18"/>
        </w:rPr>
        <w:t>.</w:t>
      </w:r>
      <w:r w:rsidR="00731BE8">
        <w:rPr>
          <w:rFonts w:ascii="Calibri" w:hAnsi="Calibri"/>
          <w:sz w:val="18"/>
          <w:szCs w:val="18"/>
        </w:rPr>
        <w:br/>
      </w:r>
      <w:r w:rsidRPr="005F44BB">
        <w:rPr>
          <w:rFonts w:ascii="Calibri" w:hAnsi="Calibri"/>
          <w:sz w:val="18"/>
          <w:szCs w:val="18"/>
        </w:rPr>
        <w:t xml:space="preserve">De begunstigden zijn, in de volgorde zoals hierna vermeld (waarbij degene die eerst vermeld staat in </w:t>
      </w:r>
      <w:r w:rsidR="003205B2">
        <w:rPr>
          <w:rFonts w:ascii="Calibri" w:hAnsi="Calibri"/>
          <w:sz w:val="18"/>
          <w:szCs w:val="18"/>
        </w:rPr>
        <w:t>de rij, de anderen uitsluit)</w:t>
      </w:r>
      <w:r w:rsidRPr="005F44BB">
        <w:rPr>
          <w:rFonts w:ascii="Calibri" w:hAnsi="Calibri"/>
          <w:sz w:val="18"/>
          <w:szCs w:val="18"/>
        </w:rPr>
        <w:t>:</w:t>
      </w:r>
      <w:r w:rsidR="00731BE8">
        <w:rPr>
          <w:rFonts w:ascii="Calibri" w:hAnsi="Calibri"/>
          <w:sz w:val="18"/>
          <w:szCs w:val="18"/>
        </w:rPr>
        <w:br/>
      </w:r>
      <w:r w:rsidRPr="005F44BB">
        <w:rPr>
          <w:rFonts w:ascii="Calibri" w:hAnsi="Calibri"/>
          <w:sz w:val="18"/>
          <w:szCs w:val="18"/>
        </w:rPr>
        <w:t>- Je echtgeno(o</w:t>
      </w:r>
      <w:r w:rsidR="00622508" w:rsidRPr="005F44BB">
        <w:rPr>
          <w:rFonts w:ascii="Calibri" w:hAnsi="Calibri"/>
          <w:sz w:val="18"/>
          <w:szCs w:val="18"/>
        </w:rPr>
        <w:t>)</w:t>
      </w:r>
      <w:r w:rsidRPr="005F44BB">
        <w:rPr>
          <w:rFonts w:ascii="Calibri" w:hAnsi="Calibri"/>
          <w:sz w:val="18"/>
          <w:szCs w:val="18"/>
        </w:rPr>
        <w:t>t(e) of je wettelijk samenwonende partner, voor zover geen aanvraag tot echtscheiding ingediend;</w:t>
      </w:r>
      <w:r w:rsidR="00304B80">
        <w:rPr>
          <w:rFonts w:ascii="Calibri" w:hAnsi="Calibri"/>
          <w:sz w:val="18"/>
          <w:szCs w:val="18"/>
        </w:rPr>
        <w:t xml:space="preserve"> </w:t>
      </w:r>
      <w:r w:rsidRPr="005F44BB">
        <w:rPr>
          <w:rFonts w:ascii="Calibri" w:hAnsi="Calibri"/>
          <w:sz w:val="18"/>
          <w:szCs w:val="18"/>
        </w:rPr>
        <w:br/>
        <w:t>- bij ontstentenis, je kinderen;</w:t>
      </w:r>
      <w:r w:rsidR="003205B2">
        <w:rPr>
          <w:rFonts w:ascii="Calibri" w:hAnsi="Calibri"/>
          <w:sz w:val="18"/>
          <w:szCs w:val="18"/>
        </w:rPr>
        <w:t xml:space="preserve"> </w:t>
      </w:r>
      <w:r w:rsidRPr="005F44BB">
        <w:rPr>
          <w:rFonts w:ascii="Calibri" w:hAnsi="Calibri"/>
          <w:sz w:val="18"/>
          <w:szCs w:val="18"/>
        </w:rPr>
        <w:br/>
        <w:t>- bij ontstentenis,</w:t>
      </w:r>
      <w:r w:rsidR="00B125F8">
        <w:rPr>
          <w:rFonts w:ascii="Calibri" w:hAnsi="Calibri"/>
          <w:sz w:val="18"/>
          <w:szCs w:val="18"/>
        </w:rPr>
        <w:t xml:space="preserve"> de geregistreerd samenwonende partner van de aangeslotene</w:t>
      </w:r>
      <w:r w:rsidRPr="005F44BB">
        <w:rPr>
          <w:rFonts w:ascii="Calibri" w:hAnsi="Calibri"/>
          <w:sz w:val="18"/>
          <w:szCs w:val="18"/>
        </w:rPr>
        <w:t xml:space="preserve">; </w:t>
      </w:r>
      <w:r w:rsidRPr="005F44BB">
        <w:rPr>
          <w:rFonts w:ascii="Calibri" w:hAnsi="Calibri"/>
          <w:sz w:val="18"/>
          <w:szCs w:val="18"/>
        </w:rPr>
        <w:br/>
        <w:t>- bij ontstentenis, je ouders;</w:t>
      </w:r>
      <w:r w:rsidR="002F7251" w:rsidRPr="005F44BB">
        <w:rPr>
          <w:rFonts w:ascii="Calibri" w:hAnsi="Calibri"/>
          <w:sz w:val="18"/>
          <w:szCs w:val="18"/>
        </w:rPr>
        <w:t xml:space="preserve"> </w:t>
      </w:r>
      <w:r w:rsidRPr="005F44BB">
        <w:rPr>
          <w:rFonts w:ascii="Calibri" w:hAnsi="Calibri"/>
          <w:sz w:val="18"/>
          <w:szCs w:val="18"/>
        </w:rPr>
        <w:br/>
        <w:t>- bij ontstentenis, het financieringsfonds.</w:t>
      </w:r>
    </w:p>
    <w:p w14:paraId="25724BC6" w14:textId="622BECB0" w:rsidR="00887306" w:rsidRDefault="00F30009" w:rsidP="00731BE8">
      <w:pPr>
        <w:spacing w:after="60" w:line="240" w:lineRule="auto"/>
        <w:rPr>
          <w:rFonts w:ascii="Calibri" w:hAnsi="Calibri"/>
          <w:sz w:val="18"/>
          <w:szCs w:val="18"/>
        </w:rPr>
      </w:pPr>
      <w:r w:rsidRPr="005F44BB">
        <w:rPr>
          <w:rStyle w:val="Strong"/>
          <w:rFonts w:ascii="Calibri" w:hAnsi="Calibri"/>
          <w:sz w:val="18"/>
          <w:szCs w:val="18"/>
          <w:u w:val="single"/>
        </w:rPr>
        <w:t>9. Kan je</w:t>
      </w:r>
      <w:r w:rsidR="00622508" w:rsidRPr="005F44BB">
        <w:rPr>
          <w:rStyle w:val="Strong"/>
          <w:rFonts w:ascii="Calibri" w:hAnsi="Calibri"/>
          <w:sz w:val="18"/>
          <w:szCs w:val="18"/>
          <w:u w:val="single"/>
        </w:rPr>
        <w:t xml:space="preserve"> zelf een begunstigde aanduiden</w:t>
      </w:r>
      <w:r w:rsidRPr="005F44BB">
        <w:rPr>
          <w:rStyle w:val="Strong"/>
          <w:rFonts w:ascii="Calibri" w:hAnsi="Calibri"/>
          <w:sz w:val="18"/>
          <w:szCs w:val="18"/>
          <w:u w:val="single"/>
        </w:rPr>
        <w:t>?</w:t>
      </w:r>
      <w:r w:rsidRPr="005F44BB">
        <w:rPr>
          <w:rFonts w:ascii="Calibri" w:hAnsi="Calibri"/>
          <w:sz w:val="18"/>
          <w:szCs w:val="18"/>
        </w:rPr>
        <w:br/>
        <w:t xml:space="preserve">Je kan steeds de volgorde van de begunstigde(n) wijzigen of een andere begunstigde(n) aanduiden door het versturen van een AANGETEKEND schrijven aan het F2P. Het F2P </w:t>
      </w:r>
      <w:r w:rsidR="00946AA8">
        <w:rPr>
          <w:rFonts w:ascii="Calibri" w:hAnsi="Calibri"/>
          <w:sz w:val="18"/>
          <w:szCs w:val="18"/>
        </w:rPr>
        <w:t xml:space="preserve">PC 118 </w:t>
      </w:r>
      <w:r w:rsidRPr="005F44BB">
        <w:rPr>
          <w:rFonts w:ascii="Calibri" w:hAnsi="Calibri"/>
          <w:sz w:val="18"/>
          <w:szCs w:val="18"/>
        </w:rPr>
        <w:t xml:space="preserve">houdt enkel rekening met het laatst toegestuurde document en is niet verantwoordelijk voor eventuele discussies hieromtrent. </w:t>
      </w:r>
    </w:p>
    <w:p w14:paraId="4A23FD1F" w14:textId="77777777" w:rsidR="00731BE8" w:rsidRPr="005F44BB" w:rsidRDefault="00731BE8" w:rsidP="00731BE8">
      <w:pPr>
        <w:spacing w:after="60" w:line="240" w:lineRule="auto"/>
        <w:rPr>
          <w:rFonts w:ascii="Calibri" w:hAnsi="Calibri"/>
          <w:sz w:val="18"/>
          <w:szCs w:val="18"/>
        </w:rPr>
      </w:pPr>
    </w:p>
    <w:p w14:paraId="2CD1B14A" w14:textId="7016418F" w:rsidR="00887306" w:rsidRPr="005F44BB" w:rsidRDefault="00F30009" w:rsidP="00731BE8">
      <w:pPr>
        <w:spacing w:after="60" w:line="240" w:lineRule="auto"/>
        <w:rPr>
          <w:rFonts w:ascii="Calibri" w:hAnsi="Calibri"/>
          <w:sz w:val="18"/>
          <w:szCs w:val="18"/>
        </w:rPr>
      </w:pPr>
      <w:r w:rsidRPr="005F44BB">
        <w:rPr>
          <w:rStyle w:val="Strong"/>
          <w:rFonts w:ascii="Calibri" w:hAnsi="Calibri"/>
          <w:sz w:val="18"/>
          <w:szCs w:val="18"/>
          <w:u w:val="single"/>
        </w:rPr>
        <w:lastRenderedPageBreak/>
        <w:t>10. Kan je kiezen tussen een uitkering in kap</w:t>
      </w:r>
      <w:r w:rsidR="00622508" w:rsidRPr="005F44BB">
        <w:rPr>
          <w:rStyle w:val="Strong"/>
          <w:rFonts w:ascii="Calibri" w:hAnsi="Calibri"/>
          <w:sz w:val="18"/>
          <w:szCs w:val="18"/>
          <w:u w:val="single"/>
        </w:rPr>
        <w:t>itaal of een uitkering in rente</w:t>
      </w:r>
      <w:r w:rsidRPr="005F44BB">
        <w:rPr>
          <w:rStyle w:val="Strong"/>
          <w:rFonts w:ascii="Calibri" w:hAnsi="Calibri"/>
          <w:sz w:val="18"/>
          <w:szCs w:val="18"/>
          <w:u w:val="single"/>
        </w:rPr>
        <w:t>?</w:t>
      </w:r>
      <w:r w:rsidRPr="005F44BB">
        <w:rPr>
          <w:rFonts w:ascii="Calibri" w:hAnsi="Calibri"/>
          <w:b/>
          <w:bCs/>
          <w:sz w:val="18"/>
          <w:szCs w:val="18"/>
          <w:u w:val="single"/>
        </w:rPr>
        <w:br/>
      </w:r>
      <w:r w:rsidR="00622508" w:rsidRPr="005F44BB">
        <w:rPr>
          <w:rFonts w:ascii="Calibri" w:hAnsi="Calibri"/>
          <w:sz w:val="18"/>
          <w:szCs w:val="18"/>
        </w:rPr>
        <w:t>JA</w:t>
      </w:r>
      <w:r w:rsidRPr="005F44BB">
        <w:rPr>
          <w:rFonts w:ascii="Calibri" w:hAnsi="Calibri"/>
          <w:sz w:val="18"/>
          <w:szCs w:val="18"/>
        </w:rPr>
        <w:t>! Je hebt de keuze om je aanvullend pensioen te ontvangen onder de vorm van een kapitaal of onder de vorm van een rente:</w:t>
      </w:r>
      <w:r w:rsidRPr="005F44BB">
        <w:rPr>
          <w:rFonts w:ascii="Calibri" w:hAnsi="Calibri"/>
          <w:sz w:val="18"/>
          <w:szCs w:val="18"/>
        </w:rPr>
        <w:br/>
      </w:r>
      <w:r w:rsidR="002F7251" w:rsidRPr="005F44BB">
        <w:rPr>
          <w:rStyle w:val="Emphasis"/>
          <w:rFonts w:ascii="Calibri" w:hAnsi="Calibri"/>
          <w:sz w:val="18"/>
          <w:szCs w:val="18"/>
        </w:rPr>
        <w:t>a) uitkering van een kapitaal</w:t>
      </w:r>
      <w:r w:rsidRPr="005F44BB">
        <w:rPr>
          <w:rStyle w:val="Emphasis"/>
          <w:rFonts w:ascii="Calibri" w:hAnsi="Calibri"/>
          <w:sz w:val="18"/>
          <w:szCs w:val="18"/>
        </w:rPr>
        <w:t>:</w:t>
      </w:r>
      <w:r w:rsidRPr="005F44BB">
        <w:rPr>
          <w:rFonts w:ascii="Calibri" w:hAnsi="Calibri"/>
          <w:sz w:val="18"/>
          <w:szCs w:val="18"/>
        </w:rPr>
        <w:t xml:space="preserve"> je ontvangt je kapitaal in één keer na aftrek van de sociale en fiscale inhoudingen;</w:t>
      </w:r>
      <w:r w:rsidR="002F7251" w:rsidRPr="005F44BB">
        <w:rPr>
          <w:rFonts w:ascii="Calibri" w:hAnsi="Calibri"/>
          <w:sz w:val="18"/>
          <w:szCs w:val="18"/>
        </w:rPr>
        <w:t xml:space="preserve"> </w:t>
      </w:r>
      <w:r w:rsidRPr="005F44BB">
        <w:rPr>
          <w:rFonts w:ascii="Calibri" w:hAnsi="Calibri"/>
          <w:sz w:val="18"/>
          <w:szCs w:val="18"/>
        </w:rPr>
        <w:br/>
      </w:r>
      <w:r w:rsidRPr="005F44BB">
        <w:rPr>
          <w:rStyle w:val="Emphasis"/>
          <w:rFonts w:ascii="Calibri" w:hAnsi="Calibri"/>
          <w:sz w:val="18"/>
          <w:szCs w:val="18"/>
        </w:rPr>
        <w:t>b) uitkering van een rente</w:t>
      </w:r>
      <w:r w:rsidRPr="005F44BB">
        <w:rPr>
          <w:rFonts w:ascii="Calibri" w:hAnsi="Calibri"/>
          <w:sz w:val="18"/>
          <w:szCs w:val="18"/>
        </w:rPr>
        <w:t xml:space="preserve">: het kapitaal van je aanvullend pensioen wordt omgerekend naar een jaarlijkse rente op voorwaarde dat deze minstens </w:t>
      </w:r>
      <w:r w:rsidR="002E5E45" w:rsidRPr="002E5E45">
        <w:rPr>
          <w:rFonts w:ascii="Calibri" w:hAnsi="Calibri"/>
          <w:sz w:val="18"/>
          <w:szCs w:val="18"/>
        </w:rPr>
        <w:t xml:space="preserve">500 EUR (geïndexeerd) </w:t>
      </w:r>
      <w:r w:rsidRPr="005F44BB">
        <w:rPr>
          <w:rFonts w:ascii="Calibri" w:hAnsi="Calibri"/>
          <w:sz w:val="18"/>
          <w:szCs w:val="18"/>
        </w:rPr>
        <w:t>bedraagt. Je kan kiezen voor een doorbetaling (tot maximaal 80%) aan de langstlevende echtgeno(o)t(e). Je kan tevens kiezen voor een vaste jaarlijkse indexering (van 1 of 2 %). De keuze zal natuurlijk de hoogte van de rente beïnvloeden.</w:t>
      </w:r>
    </w:p>
    <w:p w14:paraId="2CD0E9D6" w14:textId="77777777" w:rsidR="00731BE8" w:rsidRDefault="00F30009" w:rsidP="00731BE8">
      <w:pPr>
        <w:spacing w:after="60" w:line="240" w:lineRule="auto"/>
        <w:rPr>
          <w:rFonts w:ascii="Calibri" w:hAnsi="Calibri"/>
          <w:sz w:val="18"/>
          <w:szCs w:val="18"/>
        </w:rPr>
      </w:pPr>
      <w:r w:rsidRPr="005F44BB">
        <w:rPr>
          <w:rStyle w:val="Strong"/>
          <w:rFonts w:ascii="Calibri" w:hAnsi="Calibri"/>
          <w:sz w:val="18"/>
          <w:szCs w:val="18"/>
          <w:u w:val="single"/>
        </w:rPr>
        <w:t>11. Wat wordt er afgeho</w:t>
      </w:r>
      <w:r w:rsidR="00622508" w:rsidRPr="005F44BB">
        <w:rPr>
          <w:rStyle w:val="Strong"/>
          <w:rFonts w:ascii="Calibri" w:hAnsi="Calibri"/>
          <w:sz w:val="18"/>
          <w:szCs w:val="18"/>
          <w:u w:val="single"/>
        </w:rPr>
        <w:t>uden van je aanvullend pensioen</w:t>
      </w:r>
      <w:r w:rsidRPr="005F44BB">
        <w:rPr>
          <w:rStyle w:val="Strong"/>
          <w:rFonts w:ascii="Calibri" w:hAnsi="Calibri"/>
          <w:sz w:val="18"/>
          <w:szCs w:val="18"/>
          <w:u w:val="single"/>
        </w:rPr>
        <w:t>?</w:t>
      </w:r>
      <w:r w:rsidRPr="005F44BB">
        <w:rPr>
          <w:rFonts w:ascii="Calibri" w:hAnsi="Calibri"/>
          <w:b/>
          <w:bCs/>
          <w:sz w:val="18"/>
          <w:szCs w:val="18"/>
          <w:u w:val="single"/>
        </w:rPr>
        <w:br/>
      </w:r>
      <w:r w:rsidRPr="005F44BB">
        <w:rPr>
          <w:rStyle w:val="Emphasis"/>
          <w:rFonts w:ascii="Calibri" w:hAnsi="Calibri"/>
          <w:sz w:val="18"/>
          <w:szCs w:val="18"/>
        </w:rPr>
        <w:t>a) uitkering van een kapitaal</w:t>
      </w:r>
      <w:r w:rsidRPr="005F44BB">
        <w:rPr>
          <w:rFonts w:ascii="Calibri" w:hAnsi="Calibri"/>
          <w:sz w:val="18"/>
          <w:szCs w:val="18"/>
        </w:rPr>
        <w:t xml:space="preserve"> : als je het aanvullend pensioen als kapitaal ontvangt, dan betaal je, rekening houdend met de bestaande wetgeving, bij ontvangst van dit bedrag : </w:t>
      </w:r>
      <w:r w:rsidRPr="005F44BB">
        <w:rPr>
          <w:rFonts w:ascii="Calibri" w:hAnsi="Calibri"/>
          <w:sz w:val="18"/>
          <w:szCs w:val="18"/>
        </w:rPr>
        <w:br/>
        <w:t>- een RIZIV bijdrage van 3,55%;</w:t>
      </w:r>
      <w:r w:rsidRPr="005F44BB">
        <w:rPr>
          <w:rFonts w:ascii="Calibri" w:hAnsi="Calibri"/>
          <w:sz w:val="18"/>
          <w:szCs w:val="18"/>
        </w:rPr>
        <w:br/>
        <w:t>- een solidariteitsbijdrage van 0 tot 2% (afhankelijk van de grootte van het bedrag);</w:t>
      </w:r>
      <w:r w:rsidRPr="005F44BB">
        <w:rPr>
          <w:rFonts w:ascii="Calibri" w:hAnsi="Calibri"/>
          <w:sz w:val="18"/>
          <w:szCs w:val="18"/>
        </w:rPr>
        <w:br/>
        <w:t xml:space="preserve">- een personenbelasting aan een tarief van </w:t>
      </w:r>
      <w:r w:rsidR="000B6A0D" w:rsidRPr="005F44BB">
        <w:rPr>
          <w:rFonts w:ascii="Calibri" w:hAnsi="Calibri"/>
          <w:sz w:val="18"/>
          <w:szCs w:val="18"/>
        </w:rPr>
        <w:t>20</w:t>
      </w:r>
      <w:r w:rsidR="00A226AD" w:rsidRPr="005F44BB">
        <w:rPr>
          <w:rFonts w:ascii="Calibri" w:hAnsi="Calibri"/>
          <w:sz w:val="18"/>
          <w:szCs w:val="18"/>
        </w:rPr>
        <w:t>,19</w:t>
      </w:r>
      <w:r w:rsidR="000B6A0D" w:rsidRPr="005F44BB">
        <w:rPr>
          <w:rFonts w:ascii="Calibri" w:hAnsi="Calibri"/>
          <w:sz w:val="18"/>
          <w:szCs w:val="18"/>
        </w:rPr>
        <w:t>%,</w:t>
      </w:r>
      <w:r w:rsidR="00A226AD" w:rsidRPr="005F44BB">
        <w:rPr>
          <w:rFonts w:ascii="Calibri" w:hAnsi="Calibri"/>
          <w:sz w:val="18"/>
          <w:szCs w:val="18"/>
        </w:rPr>
        <w:t xml:space="preserve"> 18,17%,</w:t>
      </w:r>
      <w:r w:rsidR="000B6A0D" w:rsidRPr="005F44BB">
        <w:rPr>
          <w:rFonts w:ascii="Calibri" w:hAnsi="Calibri"/>
          <w:sz w:val="18"/>
          <w:szCs w:val="18"/>
        </w:rPr>
        <w:t xml:space="preserve"> </w:t>
      </w:r>
      <w:r w:rsidRPr="005F44BB">
        <w:rPr>
          <w:rFonts w:ascii="Calibri" w:hAnsi="Calibri"/>
          <w:sz w:val="18"/>
          <w:szCs w:val="18"/>
        </w:rPr>
        <w:t>16,</w:t>
      </w:r>
      <w:r w:rsidR="00A226AD" w:rsidRPr="005F44BB">
        <w:rPr>
          <w:rFonts w:ascii="Calibri" w:hAnsi="Calibri"/>
          <w:sz w:val="18"/>
          <w:szCs w:val="18"/>
        </w:rPr>
        <w:t>66</w:t>
      </w:r>
      <w:r w:rsidRPr="005F44BB">
        <w:rPr>
          <w:rFonts w:ascii="Calibri" w:hAnsi="Calibri"/>
          <w:sz w:val="18"/>
          <w:szCs w:val="18"/>
        </w:rPr>
        <w:t>%</w:t>
      </w:r>
      <w:r w:rsidR="000B6A0D" w:rsidRPr="005F44BB">
        <w:rPr>
          <w:rFonts w:ascii="Calibri" w:hAnsi="Calibri"/>
          <w:sz w:val="18"/>
          <w:szCs w:val="18"/>
        </w:rPr>
        <w:t xml:space="preserve"> </w:t>
      </w:r>
      <w:r w:rsidRPr="005F44BB">
        <w:rPr>
          <w:rFonts w:ascii="Calibri" w:hAnsi="Calibri"/>
          <w:sz w:val="18"/>
          <w:szCs w:val="18"/>
        </w:rPr>
        <w:t>ofwel 10</w:t>
      </w:r>
      <w:r w:rsidR="00A226AD" w:rsidRPr="005F44BB">
        <w:rPr>
          <w:rFonts w:ascii="Calibri" w:hAnsi="Calibri"/>
          <w:sz w:val="18"/>
          <w:szCs w:val="18"/>
        </w:rPr>
        <w:t>,09</w:t>
      </w:r>
      <w:r w:rsidRPr="005F44BB">
        <w:rPr>
          <w:rFonts w:ascii="Calibri" w:hAnsi="Calibri"/>
          <w:sz w:val="18"/>
          <w:szCs w:val="18"/>
        </w:rPr>
        <w:t xml:space="preserve">% </w:t>
      </w:r>
      <w:r w:rsidR="000B6A0D" w:rsidRPr="005F44BB">
        <w:rPr>
          <w:rFonts w:ascii="Calibri" w:hAnsi="Calibri"/>
          <w:sz w:val="18"/>
          <w:szCs w:val="18"/>
        </w:rPr>
        <w:t>al naargelang de leeftijd waarop het aanvullend pensioen wordt opgevraagd</w:t>
      </w:r>
      <w:r w:rsidRPr="005F44BB">
        <w:rPr>
          <w:rFonts w:ascii="Calibri" w:hAnsi="Calibri"/>
          <w:sz w:val="18"/>
          <w:szCs w:val="18"/>
        </w:rPr>
        <w:t>);</w:t>
      </w:r>
      <w:r w:rsidRPr="005F44BB">
        <w:rPr>
          <w:rFonts w:ascii="Calibri" w:hAnsi="Calibri"/>
          <w:sz w:val="18"/>
          <w:szCs w:val="18"/>
        </w:rPr>
        <w:br/>
        <w:t xml:space="preserve">- later, bij de aangifte van je personenbelasting, een gemeentebelasting dewelke verschilt van gemeente tot gemeente. Je zal daartoe in het jaar na de uitbetaling een fiscale fiche met de juiste gegevens ontvangen. </w:t>
      </w:r>
      <w:r w:rsidRPr="005F44BB">
        <w:rPr>
          <w:rFonts w:ascii="Calibri" w:hAnsi="Calibri"/>
          <w:sz w:val="18"/>
          <w:szCs w:val="18"/>
        </w:rPr>
        <w:br/>
        <w:t>Globaal</w:t>
      </w:r>
      <w:r w:rsidR="00C027AD" w:rsidRPr="005F44BB">
        <w:rPr>
          <w:rFonts w:ascii="Calibri" w:hAnsi="Calibri"/>
          <w:sz w:val="18"/>
          <w:szCs w:val="18"/>
        </w:rPr>
        <w:t xml:space="preserve"> genomen houd je </w:t>
      </w:r>
      <w:r w:rsidRPr="005F44BB">
        <w:rPr>
          <w:rFonts w:ascii="Calibri" w:hAnsi="Calibri"/>
          <w:sz w:val="18"/>
          <w:szCs w:val="18"/>
        </w:rPr>
        <w:t xml:space="preserve">ongeveer 80 % over bij opname van </w:t>
      </w:r>
      <w:r w:rsidR="000F71BA" w:rsidRPr="005F44BB">
        <w:rPr>
          <w:rFonts w:ascii="Calibri" w:hAnsi="Calibri"/>
          <w:sz w:val="18"/>
          <w:szCs w:val="18"/>
        </w:rPr>
        <w:t>je</w:t>
      </w:r>
      <w:r w:rsidRPr="005F44BB">
        <w:rPr>
          <w:rFonts w:ascii="Calibri" w:hAnsi="Calibri"/>
          <w:sz w:val="18"/>
          <w:szCs w:val="18"/>
        </w:rPr>
        <w:t xml:space="preserve"> pensioenkapitaal.</w:t>
      </w:r>
      <w:r w:rsidRPr="005F44BB">
        <w:rPr>
          <w:rFonts w:ascii="Calibri" w:hAnsi="Calibri"/>
          <w:sz w:val="18"/>
          <w:szCs w:val="18"/>
        </w:rPr>
        <w:br/>
        <w:t>Indien het aanvullend pensioen bij overlijden wordt uitgekeerd aan de echtgeno</w:t>
      </w:r>
      <w:r w:rsidR="00622508" w:rsidRPr="005F44BB">
        <w:rPr>
          <w:rFonts w:ascii="Calibri" w:hAnsi="Calibri"/>
          <w:sz w:val="18"/>
          <w:szCs w:val="18"/>
        </w:rPr>
        <w:t>(</w:t>
      </w:r>
      <w:r w:rsidRPr="005F44BB">
        <w:rPr>
          <w:rFonts w:ascii="Calibri" w:hAnsi="Calibri"/>
          <w:sz w:val="18"/>
          <w:szCs w:val="18"/>
        </w:rPr>
        <w:t>o)t(e) of een kind jonger dan 21 jaar, moeten er geen successierechten betaald worden. In de andere gevallen wel.</w:t>
      </w:r>
      <w:r w:rsidRPr="005F44BB">
        <w:rPr>
          <w:rFonts w:ascii="Calibri" w:hAnsi="Calibri"/>
          <w:sz w:val="18"/>
          <w:szCs w:val="18"/>
        </w:rPr>
        <w:br/>
      </w:r>
      <w:r w:rsidRPr="005F44BB">
        <w:rPr>
          <w:rStyle w:val="Emphasis"/>
          <w:rFonts w:ascii="Calibri" w:hAnsi="Calibri"/>
          <w:sz w:val="18"/>
          <w:szCs w:val="18"/>
        </w:rPr>
        <w:t>b) uitkering van een rente</w:t>
      </w:r>
      <w:r w:rsidRPr="005F44BB">
        <w:rPr>
          <w:rFonts w:ascii="Calibri" w:hAnsi="Calibri"/>
          <w:sz w:val="18"/>
          <w:szCs w:val="18"/>
        </w:rPr>
        <w:t xml:space="preserve">: als je een aanvullend pensioen als rente uitgekeerd krijgt, dan ben je (bovenop de hierboven vermelde inhoudingen) nog een bijkomende belasting verschuldigd. Deze bedraagt jaarlijks 15% van 3% van het netto aanvullend pensioenkapitaal. Deze zal je via je aangifte in de personenbelasting moeten betalen. Ieder </w:t>
      </w:r>
      <w:r w:rsidR="00622508" w:rsidRPr="005F44BB">
        <w:rPr>
          <w:rFonts w:ascii="Calibri" w:hAnsi="Calibri"/>
          <w:sz w:val="18"/>
          <w:szCs w:val="18"/>
        </w:rPr>
        <w:t xml:space="preserve">jaar zal je daartoe een fiscale </w:t>
      </w:r>
      <w:r w:rsidRPr="005F44BB">
        <w:rPr>
          <w:rFonts w:ascii="Calibri" w:hAnsi="Calibri"/>
          <w:sz w:val="18"/>
          <w:szCs w:val="18"/>
        </w:rPr>
        <w:t>fiche ontvangen.</w:t>
      </w:r>
    </w:p>
    <w:p w14:paraId="28DD86BB" w14:textId="5B28D6DC" w:rsidR="004F5D15" w:rsidRPr="005F44BB" w:rsidRDefault="00F30009" w:rsidP="00731BE8">
      <w:pPr>
        <w:spacing w:after="60" w:line="240" w:lineRule="auto"/>
        <w:rPr>
          <w:rFonts w:ascii="Calibri" w:hAnsi="Calibri"/>
          <w:sz w:val="18"/>
          <w:szCs w:val="18"/>
        </w:rPr>
      </w:pPr>
      <w:r w:rsidRPr="005F44BB">
        <w:rPr>
          <w:rStyle w:val="Strong"/>
          <w:rFonts w:ascii="Calibri" w:hAnsi="Calibri"/>
          <w:sz w:val="18"/>
          <w:szCs w:val="18"/>
          <w:u w:val="single"/>
        </w:rPr>
        <w:t xml:space="preserve">12. Wat gebeurt er met je aanvullend pensioen indien </w:t>
      </w:r>
      <w:r w:rsidR="00622508" w:rsidRPr="005F44BB">
        <w:rPr>
          <w:rStyle w:val="Strong"/>
          <w:rFonts w:ascii="Calibri" w:hAnsi="Calibri"/>
          <w:sz w:val="18"/>
          <w:szCs w:val="18"/>
          <w:u w:val="single"/>
        </w:rPr>
        <w:t>je niet meer in de sector werkt</w:t>
      </w:r>
      <w:r w:rsidRPr="005F44BB">
        <w:rPr>
          <w:rStyle w:val="Strong"/>
          <w:rFonts w:ascii="Calibri" w:hAnsi="Calibri"/>
          <w:sz w:val="18"/>
          <w:szCs w:val="18"/>
          <w:u w:val="single"/>
        </w:rPr>
        <w:t xml:space="preserve">? </w:t>
      </w:r>
      <w:r w:rsidRPr="005F44BB">
        <w:rPr>
          <w:rFonts w:ascii="Calibri" w:hAnsi="Calibri"/>
          <w:b/>
          <w:bCs/>
          <w:sz w:val="18"/>
          <w:szCs w:val="18"/>
          <w:u w:val="single"/>
        </w:rPr>
        <w:br/>
      </w:r>
      <w:r w:rsidRPr="00731BE8">
        <w:rPr>
          <w:rFonts w:ascii="Calibri" w:hAnsi="Calibri"/>
          <w:sz w:val="18"/>
          <w:szCs w:val="18"/>
        </w:rPr>
        <w:t>Indien je niet meer in de voedingsindustrie werkt, dan worden er geen bijdragen meer voor je betaald. Je hebt dan volgende MOGELIJKHEDEN:</w:t>
      </w:r>
      <w:r w:rsidR="002F7251" w:rsidRPr="00731BE8">
        <w:rPr>
          <w:rFonts w:ascii="Calibri" w:hAnsi="Calibri"/>
          <w:sz w:val="18"/>
          <w:szCs w:val="18"/>
        </w:rPr>
        <w:t xml:space="preserve"> </w:t>
      </w:r>
      <w:r w:rsidR="00292E9A" w:rsidRPr="00731BE8">
        <w:rPr>
          <w:rFonts w:ascii="Calibri" w:hAnsi="Calibri"/>
          <w:sz w:val="18"/>
          <w:szCs w:val="18"/>
        </w:rPr>
        <w:br/>
        <w:t>a) </w:t>
      </w:r>
      <w:r w:rsidRPr="00731BE8">
        <w:rPr>
          <w:rFonts w:ascii="Calibri" w:hAnsi="Calibri"/>
          <w:sz w:val="18"/>
          <w:szCs w:val="18"/>
        </w:rPr>
        <w:t>Je kan het opgebouwde spaargeld laten overbrengen naar het pensioen</w:t>
      </w:r>
      <w:r w:rsidR="002F7251" w:rsidRPr="00731BE8">
        <w:rPr>
          <w:rFonts w:ascii="Calibri" w:hAnsi="Calibri"/>
          <w:sz w:val="18"/>
          <w:szCs w:val="18"/>
        </w:rPr>
        <w:t>stelsel van je nieuwe werkgever</w:t>
      </w:r>
      <w:r w:rsidRPr="00731BE8">
        <w:rPr>
          <w:rFonts w:ascii="Calibri" w:hAnsi="Calibri"/>
          <w:sz w:val="18"/>
          <w:szCs w:val="18"/>
        </w:rPr>
        <w:t>: contacteer hi</w:t>
      </w:r>
      <w:r w:rsidR="00622508" w:rsidRPr="00731BE8">
        <w:rPr>
          <w:rFonts w:ascii="Calibri" w:hAnsi="Calibri"/>
          <w:sz w:val="18"/>
          <w:szCs w:val="18"/>
        </w:rPr>
        <w:t xml:space="preserve">ervoor </w:t>
      </w:r>
      <w:r w:rsidR="0082401C" w:rsidRPr="00731BE8">
        <w:rPr>
          <w:rFonts w:ascii="Calibri" w:hAnsi="Calibri"/>
          <w:sz w:val="18"/>
          <w:szCs w:val="18"/>
        </w:rPr>
        <w:t>het fonds tweede pijler PC118</w:t>
      </w:r>
      <w:r w:rsidR="00622508" w:rsidRPr="00731BE8">
        <w:rPr>
          <w:rFonts w:ascii="Calibri" w:hAnsi="Calibri"/>
          <w:sz w:val="18"/>
          <w:szCs w:val="18"/>
        </w:rPr>
        <w:t>;</w:t>
      </w:r>
      <w:r w:rsidR="00292E9A" w:rsidRPr="00731BE8">
        <w:rPr>
          <w:rFonts w:ascii="Calibri" w:hAnsi="Calibri"/>
          <w:sz w:val="18"/>
          <w:szCs w:val="18"/>
        </w:rPr>
        <w:br/>
        <w:t xml:space="preserve">b) </w:t>
      </w:r>
      <w:r w:rsidRPr="00731BE8">
        <w:rPr>
          <w:rFonts w:ascii="Calibri" w:hAnsi="Calibri"/>
          <w:sz w:val="18"/>
          <w:szCs w:val="18"/>
        </w:rPr>
        <w:t xml:space="preserve">Je kan het opgebouwde spaargeld laten overbrengen naar een gemeenschappelijke pensioenkas die door </w:t>
      </w:r>
      <w:r w:rsidR="00270319" w:rsidRPr="00731BE8">
        <w:rPr>
          <w:rFonts w:ascii="Calibri" w:hAnsi="Calibri"/>
          <w:sz w:val="18"/>
          <w:szCs w:val="18"/>
        </w:rPr>
        <w:t xml:space="preserve">de </w:t>
      </w:r>
      <w:r w:rsidRPr="00731BE8">
        <w:rPr>
          <w:rFonts w:ascii="Calibri" w:hAnsi="Calibri"/>
          <w:sz w:val="18"/>
          <w:szCs w:val="18"/>
        </w:rPr>
        <w:t xml:space="preserve">wetgever </w:t>
      </w:r>
      <w:r w:rsidR="00F2253A" w:rsidRPr="00731BE8">
        <w:rPr>
          <w:rFonts w:ascii="Calibri" w:hAnsi="Calibri"/>
          <w:sz w:val="18"/>
          <w:szCs w:val="18"/>
        </w:rPr>
        <w:t xml:space="preserve">is </w:t>
      </w:r>
      <w:r w:rsidRPr="00731BE8">
        <w:rPr>
          <w:rFonts w:ascii="Calibri" w:hAnsi="Calibri"/>
          <w:sz w:val="18"/>
          <w:szCs w:val="18"/>
        </w:rPr>
        <w:t xml:space="preserve">erkend. Een lijst kan </w:t>
      </w:r>
      <w:r w:rsidR="00F2253A" w:rsidRPr="00731BE8">
        <w:rPr>
          <w:rFonts w:ascii="Calibri" w:hAnsi="Calibri"/>
          <w:sz w:val="18"/>
          <w:szCs w:val="18"/>
        </w:rPr>
        <w:t>je</w:t>
      </w:r>
      <w:r w:rsidRPr="00731BE8">
        <w:rPr>
          <w:rFonts w:ascii="Calibri" w:hAnsi="Calibri"/>
          <w:sz w:val="18"/>
          <w:szCs w:val="18"/>
        </w:rPr>
        <w:t xml:space="preserve"> terugvinden op </w:t>
      </w:r>
      <w:hyperlink r:id="rId16" w:history="1">
        <w:r w:rsidR="00BB75CD" w:rsidRPr="00731BE8">
          <w:rPr>
            <w:rStyle w:val="Hyperlink"/>
            <w:rFonts w:asciiTheme="minorHAnsi" w:hAnsiTheme="minorHAnsi" w:cs="Arial"/>
            <w:sz w:val="17"/>
            <w:szCs w:val="17"/>
          </w:rPr>
          <w:t>www.alimento.be</w:t>
        </w:r>
      </w:hyperlink>
      <w:r w:rsidRPr="00731BE8">
        <w:rPr>
          <w:rFonts w:ascii="Calibri" w:hAnsi="Calibri"/>
          <w:sz w:val="18"/>
          <w:szCs w:val="18"/>
        </w:rPr>
        <w:t>; contacteer hiervoor de do</w:t>
      </w:r>
      <w:r w:rsidR="00292E9A" w:rsidRPr="00731BE8">
        <w:rPr>
          <w:rFonts w:ascii="Calibri" w:hAnsi="Calibri"/>
          <w:sz w:val="18"/>
          <w:szCs w:val="18"/>
        </w:rPr>
        <w:t>or jou gekozen pensioenkas;</w:t>
      </w:r>
      <w:r w:rsidR="00292E9A" w:rsidRPr="00731BE8">
        <w:rPr>
          <w:rFonts w:ascii="Calibri" w:hAnsi="Calibri"/>
          <w:sz w:val="18"/>
          <w:szCs w:val="18"/>
        </w:rPr>
        <w:br/>
        <w:t>c) </w:t>
      </w:r>
      <w:r w:rsidRPr="00731BE8">
        <w:rPr>
          <w:rFonts w:ascii="Calibri" w:hAnsi="Calibri"/>
          <w:sz w:val="18"/>
          <w:szCs w:val="18"/>
        </w:rPr>
        <w:t>Je kan het opgebouwde spaargeld ook gewoon bij de pensioeninstelling laten staan, zonder verdere betaling van bijdragen.</w:t>
      </w:r>
      <w:r w:rsidR="00390E52" w:rsidRPr="00731BE8">
        <w:rPr>
          <w:rFonts w:ascii="Calibri" w:hAnsi="Calibri"/>
          <w:sz w:val="18"/>
          <w:szCs w:val="18"/>
        </w:rPr>
        <w:t xml:space="preserve"> In dat geval geniet je van een overlijdensdekking gelijk aan de verworven reserves.</w:t>
      </w:r>
      <w:r w:rsidR="00D04B82" w:rsidRPr="00731BE8">
        <w:rPr>
          <w:rFonts w:ascii="Calibri" w:hAnsi="Calibri"/>
          <w:sz w:val="18"/>
          <w:szCs w:val="18"/>
        </w:rPr>
        <w:br/>
      </w:r>
      <w:r w:rsidR="00C664F8" w:rsidRPr="00731BE8">
        <w:rPr>
          <w:rFonts w:ascii="Calibri" w:hAnsi="Calibri"/>
          <w:sz w:val="18"/>
          <w:szCs w:val="18"/>
        </w:rPr>
        <w:t xml:space="preserve">Indien je voor één van deze mogelijkheden wil kiezen, dan moet je dat schriftelijk doen. Als je niet reageert, dan blijft je opgebouwde spaargeld bij de pensioeninstelling overeenkomstig punt c) hierboven. </w:t>
      </w:r>
      <w:r w:rsidR="001C3929" w:rsidRPr="00731BE8">
        <w:rPr>
          <w:rFonts w:ascii="Calibri" w:hAnsi="Calibri"/>
          <w:sz w:val="18"/>
          <w:szCs w:val="18"/>
        </w:rPr>
        <w:t>In dat geval geniet je van een overlijdensdekking die overeenstemt met jouw verworven reserves.</w:t>
      </w:r>
      <w:r w:rsidR="00C664F8" w:rsidRPr="00731BE8">
        <w:rPr>
          <w:rFonts w:ascii="Calibri" w:hAnsi="Calibri"/>
          <w:sz w:val="18"/>
          <w:szCs w:val="18"/>
        </w:rPr>
        <w:t xml:space="preserve"> Indien je later terug als arbeider in de voedingsindustrie komt werken, moet je niets ondernemen. Je opgebouwd spaargeld, dat heel de tijd verder </w:t>
      </w:r>
      <w:r w:rsidR="00BB75CD" w:rsidRPr="00731BE8">
        <w:rPr>
          <w:rFonts w:ascii="Calibri" w:hAnsi="Calibri"/>
          <w:sz w:val="18"/>
          <w:szCs w:val="18"/>
        </w:rPr>
        <w:t>opgerend</w:t>
      </w:r>
      <w:r w:rsidR="00C664F8" w:rsidRPr="00731BE8">
        <w:rPr>
          <w:rFonts w:ascii="Calibri" w:hAnsi="Calibri"/>
          <w:sz w:val="18"/>
          <w:szCs w:val="18"/>
        </w:rPr>
        <w:t xml:space="preserve"> werd, zal verder aangroeien met de op het moment van terugkeer toepasselijke bijdragen.</w:t>
      </w:r>
      <w:r w:rsidR="008531A4" w:rsidRPr="005F44BB">
        <w:rPr>
          <w:rFonts w:ascii="Calibri" w:hAnsi="Calibri"/>
          <w:sz w:val="18"/>
          <w:szCs w:val="18"/>
        </w:rPr>
        <w:br/>
      </w:r>
      <w:r w:rsidR="00622508" w:rsidRPr="005F44BB">
        <w:rPr>
          <w:rFonts w:ascii="Calibri" w:hAnsi="Calibri"/>
          <w:b/>
          <w:sz w:val="18"/>
          <w:szCs w:val="18"/>
        </w:rPr>
        <w:t xml:space="preserve">Opgelet: </w:t>
      </w:r>
      <w:r w:rsidR="002F7251" w:rsidRPr="005F44BB">
        <w:rPr>
          <w:rFonts w:ascii="Calibri" w:hAnsi="Calibri"/>
          <w:b/>
          <w:sz w:val="18"/>
          <w:szCs w:val="18"/>
        </w:rPr>
        <w:t>A</w:t>
      </w:r>
      <w:r w:rsidRPr="005F44BB">
        <w:rPr>
          <w:rFonts w:ascii="Calibri" w:hAnsi="Calibri"/>
          <w:b/>
          <w:sz w:val="18"/>
          <w:szCs w:val="18"/>
        </w:rPr>
        <w:t xml:space="preserve">fkoop der verworven rechten voor </w:t>
      </w:r>
      <w:r w:rsidR="00F06563">
        <w:rPr>
          <w:rFonts w:ascii="Calibri" w:hAnsi="Calibri"/>
          <w:b/>
          <w:sz w:val="18"/>
          <w:szCs w:val="18"/>
        </w:rPr>
        <w:t>pensionering</w:t>
      </w:r>
      <w:r w:rsidR="002F7251" w:rsidRPr="005F44BB">
        <w:rPr>
          <w:rFonts w:ascii="Calibri" w:hAnsi="Calibri"/>
          <w:b/>
          <w:sz w:val="18"/>
          <w:szCs w:val="18"/>
        </w:rPr>
        <w:t xml:space="preserve"> of vervroeging</w:t>
      </w:r>
      <w:r w:rsidR="00622508" w:rsidRPr="005F44BB">
        <w:rPr>
          <w:rFonts w:ascii="Calibri" w:hAnsi="Calibri"/>
          <w:b/>
          <w:sz w:val="18"/>
          <w:szCs w:val="18"/>
        </w:rPr>
        <w:t xml:space="preserve">, voorschotten </w:t>
      </w:r>
      <w:r w:rsidRPr="005F44BB">
        <w:rPr>
          <w:rFonts w:ascii="Calibri" w:hAnsi="Calibri"/>
          <w:b/>
          <w:sz w:val="18"/>
          <w:szCs w:val="18"/>
        </w:rPr>
        <w:t>op de contrac</w:t>
      </w:r>
      <w:r w:rsidR="00622508" w:rsidRPr="005F44BB">
        <w:rPr>
          <w:rFonts w:ascii="Calibri" w:hAnsi="Calibri"/>
          <w:b/>
          <w:sz w:val="18"/>
          <w:szCs w:val="18"/>
        </w:rPr>
        <w:t xml:space="preserve">ten en inpandgevingen zijn niet </w:t>
      </w:r>
      <w:r w:rsidRPr="005F44BB">
        <w:rPr>
          <w:rFonts w:ascii="Calibri" w:hAnsi="Calibri"/>
          <w:b/>
          <w:sz w:val="18"/>
          <w:szCs w:val="18"/>
        </w:rPr>
        <w:t>toegelaten.</w:t>
      </w:r>
      <w:r w:rsidRPr="005F44BB">
        <w:rPr>
          <w:rFonts w:ascii="Calibri" w:hAnsi="Calibri"/>
          <w:sz w:val="18"/>
          <w:szCs w:val="18"/>
        </w:rPr>
        <w:t xml:space="preserve"> </w:t>
      </w:r>
      <w:r w:rsidR="00731BE8">
        <w:rPr>
          <w:rFonts w:ascii="Calibri" w:hAnsi="Calibri"/>
          <w:sz w:val="18"/>
          <w:szCs w:val="18"/>
        </w:rPr>
        <w:br/>
      </w:r>
      <w:r w:rsidR="000F71BA" w:rsidRPr="005F44BB">
        <w:rPr>
          <w:rFonts w:ascii="Calibri" w:hAnsi="Calibri"/>
          <w:sz w:val="18"/>
          <w:szCs w:val="18"/>
        </w:rPr>
        <w:t>Belangrijke opmerking: indien je</w:t>
      </w:r>
      <w:r w:rsidR="004F5D15" w:rsidRPr="005F44BB">
        <w:rPr>
          <w:rFonts w:ascii="Calibri" w:hAnsi="Calibri"/>
          <w:sz w:val="18"/>
          <w:szCs w:val="18"/>
        </w:rPr>
        <w:t xml:space="preserve"> tewerkgesteld blijft bij </w:t>
      </w:r>
      <w:r w:rsidR="000F71BA" w:rsidRPr="005F44BB">
        <w:rPr>
          <w:rFonts w:ascii="Calibri" w:hAnsi="Calibri"/>
          <w:sz w:val="18"/>
          <w:szCs w:val="18"/>
        </w:rPr>
        <w:t>je</w:t>
      </w:r>
      <w:r w:rsidR="004F5D15" w:rsidRPr="005F44BB">
        <w:rPr>
          <w:rFonts w:ascii="Calibri" w:hAnsi="Calibri"/>
          <w:sz w:val="18"/>
          <w:szCs w:val="18"/>
        </w:rPr>
        <w:t xml:space="preserve"> werkgever, maar in een bedrijfstak die valt onder een ander paritair comité, dan beschikt u niet over deze keuzemogelijkheden (zie hierna</w:t>
      </w:r>
      <w:r w:rsidR="00660490" w:rsidRPr="005F44BB">
        <w:rPr>
          <w:rFonts w:ascii="Calibri" w:hAnsi="Calibri"/>
          <w:sz w:val="18"/>
          <w:szCs w:val="18"/>
        </w:rPr>
        <w:t>volgend</w:t>
      </w:r>
      <w:r w:rsidR="004F5D15" w:rsidRPr="005F44BB">
        <w:rPr>
          <w:rFonts w:ascii="Calibri" w:hAnsi="Calibri"/>
          <w:sz w:val="18"/>
          <w:szCs w:val="18"/>
        </w:rPr>
        <w:t xml:space="preserve"> punt).</w:t>
      </w:r>
    </w:p>
    <w:p w14:paraId="55867A97" w14:textId="69AADE8E" w:rsidR="00887306" w:rsidRPr="005F44BB" w:rsidRDefault="00F30009" w:rsidP="00731BE8">
      <w:pPr>
        <w:pStyle w:val="NormalWeb"/>
        <w:spacing w:before="0" w:beforeAutospacing="0" w:after="60" w:afterAutospacing="0"/>
        <w:rPr>
          <w:rFonts w:ascii="Calibri" w:hAnsi="Calibri"/>
          <w:sz w:val="18"/>
          <w:szCs w:val="18"/>
        </w:rPr>
      </w:pPr>
      <w:r w:rsidRPr="005F44BB">
        <w:rPr>
          <w:rStyle w:val="Strong"/>
          <w:rFonts w:ascii="Calibri" w:hAnsi="Calibri"/>
          <w:sz w:val="18"/>
          <w:szCs w:val="18"/>
          <w:u w:val="single"/>
        </w:rPr>
        <w:t>13.</w:t>
      </w:r>
      <w:r w:rsidR="00622508" w:rsidRPr="005F44BB">
        <w:rPr>
          <w:rStyle w:val="Strong"/>
          <w:rFonts w:ascii="Calibri" w:hAnsi="Calibri"/>
          <w:sz w:val="18"/>
          <w:szCs w:val="18"/>
          <w:u w:val="single"/>
        </w:rPr>
        <w:t xml:space="preserve"> </w:t>
      </w:r>
      <w:r w:rsidR="004F5D15" w:rsidRPr="005F44BB">
        <w:rPr>
          <w:rStyle w:val="Strong"/>
          <w:rFonts w:ascii="Calibri" w:hAnsi="Calibri"/>
          <w:sz w:val="18"/>
          <w:szCs w:val="18"/>
          <w:u w:val="single"/>
        </w:rPr>
        <w:t xml:space="preserve">Wat gebeurt er met </w:t>
      </w:r>
      <w:r w:rsidR="000F71BA" w:rsidRPr="005F44BB">
        <w:rPr>
          <w:rStyle w:val="Strong"/>
          <w:rFonts w:ascii="Calibri" w:hAnsi="Calibri"/>
          <w:sz w:val="18"/>
          <w:szCs w:val="18"/>
          <w:u w:val="single"/>
        </w:rPr>
        <w:t>je</w:t>
      </w:r>
      <w:r w:rsidR="004F5D15" w:rsidRPr="005F44BB">
        <w:rPr>
          <w:rStyle w:val="Strong"/>
          <w:rFonts w:ascii="Calibri" w:hAnsi="Calibri"/>
          <w:sz w:val="18"/>
          <w:szCs w:val="18"/>
          <w:u w:val="single"/>
        </w:rPr>
        <w:t xml:space="preserve"> aanvullend pensioen indien </w:t>
      </w:r>
      <w:r w:rsidR="000F71BA" w:rsidRPr="005F44BB">
        <w:rPr>
          <w:rStyle w:val="Strong"/>
          <w:rFonts w:ascii="Calibri" w:hAnsi="Calibri"/>
          <w:sz w:val="18"/>
          <w:szCs w:val="18"/>
          <w:u w:val="single"/>
        </w:rPr>
        <w:t>je</w:t>
      </w:r>
      <w:r w:rsidR="004F5D15" w:rsidRPr="005F44BB">
        <w:rPr>
          <w:rStyle w:val="Strong"/>
          <w:rFonts w:ascii="Calibri" w:hAnsi="Calibri"/>
          <w:sz w:val="18"/>
          <w:szCs w:val="18"/>
          <w:u w:val="single"/>
        </w:rPr>
        <w:t xml:space="preserve"> niet meer onder het toepassingsgebied van de CAO valt?</w:t>
      </w:r>
      <w:r w:rsidRPr="005F44BB">
        <w:rPr>
          <w:rStyle w:val="Strong"/>
          <w:b w:val="0"/>
          <w:bCs w:val="0"/>
        </w:rPr>
        <w:br/>
      </w:r>
      <w:r w:rsidR="004F5D15" w:rsidRPr="005F44BB">
        <w:rPr>
          <w:rFonts w:ascii="Calibri" w:hAnsi="Calibri"/>
          <w:sz w:val="18"/>
          <w:szCs w:val="18"/>
        </w:rPr>
        <w:t xml:space="preserve">Indien </w:t>
      </w:r>
      <w:r w:rsidR="000F71BA" w:rsidRPr="005F44BB">
        <w:rPr>
          <w:rFonts w:ascii="Calibri" w:hAnsi="Calibri"/>
          <w:sz w:val="18"/>
          <w:szCs w:val="18"/>
        </w:rPr>
        <w:t>je</w:t>
      </w:r>
      <w:r w:rsidR="004F5D15" w:rsidRPr="005F44BB">
        <w:rPr>
          <w:rFonts w:ascii="Calibri" w:hAnsi="Calibri"/>
          <w:sz w:val="18"/>
          <w:szCs w:val="18"/>
        </w:rPr>
        <w:t xml:space="preserve"> niet meer onder het toepassingsgebied van de CAO valt, maar </w:t>
      </w:r>
      <w:r w:rsidR="000F71BA" w:rsidRPr="005F44BB">
        <w:rPr>
          <w:rFonts w:ascii="Calibri" w:hAnsi="Calibri"/>
          <w:sz w:val="18"/>
          <w:szCs w:val="18"/>
        </w:rPr>
        <w:t>je</w:t>
      </w:r>
      <w:r w:rsidR="004F5D15" w:rsidRPr="005F44BB">
        <w:rPr>
          <w:rFonts w:ascii="Calibri" w:hAnsi="Calibri"/>
          <w:sz w:val="18"/>
          <w:szCs w:val="18"/>
        </w:rPr>
        <w:t xml:space="preserve"> arbeidsovereenkomst wel behouden blijft, </w:t>
      </w:r>
      <w:r w:rsidR="001F2FF3" w:rsidRPr="005F44BB">
        <w:rPr>
          <w:rFonts w:ascii="Calibri" w:hAnsi="Calibri"/>
          <w:sz w:val="18"/>
          <w:szCs w:val="18"/>
        </w:rPr>
        <w:t xml:space="preserve">worden er geen bijdragen meer voor </w:t>
      </w:r>
      <w:r w:rsidR="000F71BA" w:rsidRPr="005F44BB">
        <w:rPr>
          <w:rFonts w:ascii="Calibri" w:hAnsi="Calibri"/>
          <w:sz w:val="18"/>
          <w:szCs w:val="18"/>
        </w:rPr>
        <w:t>je</w:t>
      </w:r>
      <w:r w:rsidR="001F2FF3" w:rsidRPr="005F44BB">
        <w:rPr>
          <w:rFonts w:ascii="Calibri" w:hAnsi="Calibri"/>
          <w:sz w:val="18"/>
          <w:szCs w:val="18"/>
        </w:rPr>
        <w:t xml:space="preserve"> betaald.</w:t>
      </w:r>
      <w:r w:rsidR="004F7E24">
        <w:rPr>
          <w:rFonts w:ascii="Calibri" w:hAnsi="Calibri"/>
          <w:sz w:val="18"/>
          <w:szCs w:val="18"/>
        </w:rPr>
        <w:t xml:space="preserve"> Je blijft </w:t>
      </w:r>
      <w:r w:rsidR="006E2854">
        <w:rPr>
          <w:rFonts w:ascii="Calibri" w:hAnsi="Calibri"/>
          <w:sz w:val="18"/>
          <w:szCs w:val="18"/>
        </w:rPr>
        <w:t>evenwel van een overlijdensdekking genieten die gelijk is aan de verworven reserves.</w:t>
      </w:r>
    </w:p>
    <w:p w14:paraId="2319D7B6" w14:textId="77777777" w:rsidR="00887306" w:rsidRDefault="00F30009" w:rsidP="00731BE8">
      <w:pPr>
        <w:pStyle w:val="NormalWeb"/>
        <w:spacing w:before="0" w:beforeAutospacing="0" w:after="60" w:afterAutospacing="0"/>
        <w:rPr>
          <w:rFonts w:ascii="Calibri" w:hAnsi="Calibri"/>
          <w:sz w:val="18"/>
          <w:szCs w:val="18"/>
        </w:rPr>
      </w:pPr>
      <w:r w:rsidRPr="005F44BB">
        <w:rPr>
          <w:rStyle w:val="Strong"/>
          <w:rFonts w:ascii="Calibri" w:hAnsi="Calibri"/>
          <w:sz w:val="18"/>
          <w:szCs w:val="18"/>
          <w:u w:val="single"/>
        </w:rPr>
        <w:t>14. Wat moet je doen als je verhuist?</w:t>
      </w:r>
      <w:r w:rsidRPr="005F44BB">
        <w:rPr>
          <w:rFonts w:ascii="Calibri" w:hAnsi="Calibri"/>
          <w:b/>
          <w:bCs/>
          <w:sz w:val="18"/>
          <w:szCs w:val="18"/>
          <w:u w:val="single"/>
        </w:rPr>
        <w:br/>
      </w:r>
      <w:r w:rsidRPr="005F44BB">
        <w:rPr>
          <w:rFonts w:ascii="Calibri" w:hAnsi="Calibri"/>
          <w:sz w:val="18"/>
          <w:szCs w:val="18"/>
        </w:rPr>
        <w:t xml:space="preserve">Als </w:t>
      </w:r>
      <w:r w:rsidR="000F71BA" w:rsidRPr="005F44BB">
        <w:rPr>
          <w:rFonts w:ascii="Calibri" w:hAnsi="Calibri"/>
          <w:sz w:val="18"/>
          <w:szCs w:val="18"/>
        </w:rPr>
        <w:t>je BINNEN BELGIE verhuist, hoef je</w:t>
      </w:r>
      <w:r w:rsidRPr="005F44BB">
        <w:rPr>
          <w:rFonts w:ascii="Calibri" w:hAnsi="Calibri"/>
          <w:sz w:val="18"/>
          <w:szCs w:val="18"/>
        </w:rPr>
        <w:t xml:space="preserve"> in principe niets te doen. Het F2P PC118 krijgt alle aangepaste Belgische adr</w:t>
      </w:r>
      <w:r w:rsidR="002F7251" w:rsidRPr="005F44BB">
        <w:rPr>
          <w:rFonts w:ascii="Calibri" w:hAnsi="Calibri"/>
          <w:sz w:val="18"/>
          <w:szCs w:val="18"/>
        </w:rPr>
        <w:t>essen automatisch doorgestuurd.</w:t>
      </w:r>
      <w:r w:rsidRPr="005F44BB">
        <w:rPr>
          <w:rFonts w:ascii="Calibri" w:hAnsi="Calibri"/>
          <w:sz w:val="18"/>
          <w:szCs w:val="18"/>
        </w:rPr>
        <w:t xml:space="preserve"> Als </w:t>
      </w:r>
      <w:r w:rsidR="000F71BA" w:rsidRPr="005F44BB">
        <w:rPr>
          <w:rFonts w:ascii="Calibri" w:hAnsi="Calibri"/>
          <w:sz w:val="18"/>
          <w:szCs w:val="18"/>
        </w:rPr>
        <w:t>je</w:t>
      </w:r>
      <w:r w:rsidRPr="005F44BB">
        <w:rPr>
          <w:rFonts w:ascii="Calibri" w:hAnsi="Calibri"/>
          <w:sz w:val="18"/>
          <w:szCs w:val="18"/>
        </w:rPr>
        <w:t xml:space="preserve"> echter naar HET BUITENLAND zou verhuizen, verzoeken wij </w:t>
      </w:r>
      <w:r w:rsidR="000F71BA" w:rsidRPr="005F44BB">
        <w:rPr>
          <w:rFonts w:ascii="Calibri" w:hAnsi="Calibri"/>
          <w:sz w:val="18"/>
          <w:szCs w:val="18"/>
        </w:rPr>
        <w:t>je</w:t>
      </w:r>
      <w:r w:rsidRPr="005F44BB">
        <w:rPr>
          <w:rFonts w:ascii="Calibri" w:hAnsi="Calibri"/>
          <w:sz w:val="18"/>
          <w:szCs w:val="18"/>
        </w:rPr>
        <w:t xml:space="preserve"> ons </w:t>
      </w:r>
      <w:r w:rsidR="000F71BA" w:rsidRPr="005F44BB">
        <w:rPr>
          <w:rFonts w:ascii="Calibri" w:hAnsi="Calibri"/>
          <w:sz w:val="18"/>
          <w:szCs w:val="18"/>
        </w:rPr>
        <w:t>je</w:t>
      </w:r>
      <w:r w:rsidRPr="005F44BB">
        <w:rPr>
          <w:rFonts w:ascii="Calibri" w:hAnsi="Calibri"/>
          <w:sz w:val="18"/>
          <w:szCs w:val="18"/>
        </w:rPr>
        <w:t xml:space="preserve"> nieuwe adres wel door te geven. Dit geldt eveneens als </w:t>
      </w:r>
      <w:r w:rsidR="000F71BA" w:rsidRPr="005F44BB">
        <w:rPr>
          <w:rFonts w:ascii="Calibri" w:hAnsi="Calibri"/>
          <w:sz w:val="18"/>
          <w:szCs w:val="18"/>
        </w:rPr>
        <w:t>je</w:t>
      </w:r>
      <w:r w:rsidRPr="005F44BB">
        <w:rPr>
          <w:rFonts w:ascii="Calibri" w:hAnsi="Calibri"/>
          <w:sz w:val="18"/>
          <w:szCs w:val="18"/>
        </w:rPr>
        <w:t xml:space="preserve"> van adres zou veranderen in het buitenland.</w:t>
      </w:r>
    </w:p>
    <w:p w14:paraId="43466929" w14:textId="0F1015CC" w:rsidR="00186489" w:rsidRPr="00186489" w:rsidRDefault="00186489" w:rsidP="00186489">
      <w:pPr>
        <w:pStyle w:val="NormalWeb"/>
        <w:spacing w:before="0" w:beforeAutospacing="0" w:after="0" w:afterAutospacing="0"/>
        <w:rPr>
          <w:rStyle w:val="Strong"/>
          <w:rFonts w:ascii="Calibri" w:hAnsi="Calibri"/>
          <w:sz w:val="18"/>
          <w:szCs w:val="18"/>
          <w:u w:val="single"/>
        </w:rPr>
      </w:pPr>
      <w:r w:rsidRPr="00186489">
        <w:rPr>
          <w:rStyle w:val="Strong"/>
          <w:rFonts w:ascii="Calibri" w:hAnsi="Calibri"/>
          <w:sz w:val="18"/>
          <w:szCs w:val="18"/>
          <w:u w:val="single"/>
        </w:rPr>
        <w:t>15</w:t>
      </w:r>
      <w:r>
        <w:rPr>
          <w:rStyle w:val="Strong"/>
          <w:rFonts w:ascii="Calibri" w:hAnsi="Calibri"/>
          <w:sz w:val="18"/>
          <w:szCs w:val="18"/>
          <w:u w:val="single"/>
        </w:rPr>
        <w:t xml:space="preserve">. </w:t>
      </w:r>
      <w:r w:rsidRPr="00186489">
        <w:rPr>
          <w:rStyle w:val="Strong"/>
          <w:rFonts w:ascii="Calibri" w:hAnsi="Calibri"/>
          <w:sz w:val="18"/>
          <w:szCs w:val="18"/>
          <w:u w:val="single"/>
        </w:rPr>
        <w:t>Word ik op bepaalde momenten geïnformeerd over het bedrag van mijn aanvullend pensioen?</w:t>
      </w:r>
    </w:p>
    <w:p w14:paraId="7F3D2681" w14:textId="6511BDB7" w:rsidR="00186489" w:rsidRPr="00186489" w:rsidRDefault="00186489" w:rsidP="00186489">
      <w:pPr>
        <w:pStyle w:val="NormalWeb"/>
        <w:spacing w:before="0" w:beforeAutospacing="0" w:after="0" w:afterAutospacing="0"/>
        <w:rPr>
          <w:rFonts w:ascii="Calibri" w:hAnsi="Calibri"/>
          <w:sz w:val="18"/>
          <w:szCs w:val="18"/>
        </w:rPr>
      </w:pPr>
      <w:r w:rsidRPr="00186489">
        <w:rPr>
          <w:rFonts w:ascii="Calibri" w:hAnsi="Calibri"/>
          <w:sz w:val="18"/>
          <w:szCs w:val="18"/>
        </w:rPr>
        <w:t>Een papieren pensioenfiche wordt verstuurd naar iedereen die tijdens het voorafgaande kalenderjaar of daarvoor een aanvullend pensioen heeft opgebouwd (zie hoger, punt 5).</w:t>
      </w:r>
    </w:p>
    <w:p w14:paraId="57E87669" w14:textId="08D69E8B" w:rsidR="00186489" w:rsidRPr="005F44BB" w:rsidRDefault="00186489" w:rsidP="00731BE8">
      <w:pPr>
        <w:pStyle w:val="NormalWeb"/>
        <w:spacing w:before="0" w:beforeAutospacing="0" w:after="60" w:afterAutospacing="0"/>
        <w:rPr>
          <w:rFonts w:ascii="Calibri" w:hAnsi="Calibri"/>
          <w:sz w:val="18"/>
          <w:szCs w:val="18"/>
        </w:rPr>
      </w:pPr>
      <w:r w:rsidRPr="00186489">
        <w:rPr>
          <w:rFonts w:ascii="Calibri" w:hAnsi="Calibri"/>
          <w:sz w:val="18"/>
          <w:szCs w:val="18"/>
        </w:rPr>
        <w:t>Vanaf het moment dat je niet meer onder de voorwaarden valt voor verdere opbouw van pensioenrechten via het fonds tweede pijler PC</w:t>
      </w:r>
      <w:r w:rsidR="007B3BDB">
        <w:rPr>
          <w:rFonts w:ascii="Calibri" w:hAnsi="Calibri"/>
          <w:sz w:val="18"/>
          <w:szCs w:val="18"/>
        </w:rPr>
        <w:t>118</w:t>
      </w:r>
      <w:r w:rsidRPr="00186489">
        <w:rPr>
          <w:rFonts w:ascii="Calibri" w:hAnsi="Calibri"/>
          <w:sz w:val="18"/>
          <w:szCs w:val="18"/>
        </w:rPr>
        <w:t xml:space="preserve">, zal je het eerstvolgende jaar nog een papieren pensioenfiche ontvangen, nadien niet meer. Je kan </w:t>
      </w:r>
      <w:r w:rsidR="00F06563">
        <w:rPr>
          <w:rFonts w:ascii="Calibri" w:hAnsi="Calibri"/>
          <w:sz w:val="18"/>
          <w:szCs w:val="18"/>
        </w:rPr>
        <w:t xml:space="preserve">je gegevens betreffende </w:t>
      </w:r>
      <w:r w:rsidRPr="00186489">
        <w:rPr>
          <w:rFonts w:ascii="Calibri" w:hAnsi="Calibri"/>
          <w:sz w:val="18"/>
          <w:szCs w:val="18"/>
        </w:rPr>
        <w:t xml:space="preserve">jouw </w:t>
      </w:r>
      <w:r w:rsidR="00F06563">
        <w:rPr>
          <w:rFonts w:ascii="Calibri" w:hAnsi="Calibri"/>
          <w:sz w:val="18"/>
          <w:szCs w:val="18"/>
        </w:rPr>
        <w:t xml:space="preserve">aanvullend pensioen </w:t>
      </w:r>
      <w:r w:rsidRPr="00186489">
        <w:rPr>
          <w:rFonts w:ascii="Calibri" w:hAnsi="Calibri"/>
          <w:sz w:val="18"/>
          <w:szCs w:val="18"/>
        </w:rPr>
        <w:t xml:space="preserve">uiteraard nog wel consulteren op </w:t>
      </w:r>
      <w:hyperlink r:id="rId17" w:history="1">
        <w:r w:rsidR="00EB5F01" w:rsidRPr="000F0AD7">
          <w:rPr>
            <w:rStyle w:val="Hyperlink"/>
            <w:rFonts w:ascii="Calibri" w:hAnsi="Calibri"/>
            <w:sz w:val="18"/>
            <w:szCs w:val="18"/>
          </w:rPr>
          <w:t>www.mypension.be</w:t>
        </w:r>
      </w:hyperlink>
      <w:r w:rsidR="00EB5F01">
        <w:rPr>
          <w:rFonts w:ascii="Calibri" w:hAnsi="Calibri"/>
          <w:sz w:val="18"/>
          <w:szCs w:val="18"/>
        </w:rPr>
        <w:t xml:space="preserve"> </w:t>
      </w:r>
      <w:r w:rsidR="007B3BDB">
        <w:rPr>
          <w:rFonts w:ascii="Calibri" w:hAnsi="Calibri"/>
          <w:sz w:val="18"/>
          <w:szCs w:val="18"/>
        </w:rPr>
        <w:t>.</w:t>
      </w:r>
    </w:p>
    <w:p w14:paraId="67746D02" w14:textId="77777777" w:rsidR="00F06563" w:rsidRPr="00731BE8" w:rsidRDefault="00F06563" w:rsidP="00731BE8">
      <w:pPr>
        <w:pStyle w:val="NormalWeb"/>
        <w:spacing w:before="0" w:beforeAutospacing="0" w:after="0" w:afterAutospacing="0"/>
        <w:rPr>
          <w:rStyle w:val="Strong"/>
          <w:rFonts w:ascii="Calibri" w:hAnsi="Calibri"/>
          <w:sz w:val="18"/>
          <w:szCs w:val="18"/>
          <w:u w:val="single"/>
        </w:rPr>
      </w:pPr>
      <w:r w:rsidRPr="00731BE8">
        <w:rPr>
          <w:rStyle w:val="Strong"/>
          <w:rFonts w:ascii="Calibri" w:hAnsi="Calibri"/>
          <w:sz w:val="18"/>
          <w:szCs w:val="18"/>
          <w:u w:val="single"/>
        </w:rPr>
        <w:t>16. Verwerking van je persoonsgegevens</w:t>
      </w:r>
    </w:p>
    <w:p w14:paraId="7886C40F" w14:textId="687EC2DF" w:rsidR="00F06563" w:rsidRPr="00731BE8" w:rsidRDefault="00F06563" w:rsidP="00F13B2E">
      <w:pPr>
        <w:spacing w:after="0" w:line="247" w:lineRule="auto"/>
        <w:rPr>
          <w:rFonts w:ascii="Calibri" w:eastAsia="Times New Roman" w:hAnsi="Calibri"/>
          <w:sz w:val="18"/>
          <w:szCs w:val="18"/>
          <w:lang w:eastAsia="nl-BE"/>
        </w:rPr>
      </w:pPr>
      <w:r w:rsidRPr="00731BE8">
        <w:rPr>
          <w:rFonts w:ascii="Calibri" w:eastAsia="Times New Roman" w:hAnsi="Calibri"/>
          <w:sz w:val="18"/>
          <w:szCs w:val="18"/>
          <w:lang w:eastAsia="nl-BE"/>
        </w:rPr>
        <w:t>Kenmerkend voor de aanvullende pensioentoezeggingen is de driepartijenrelatie tussen het Fonds 2de Pijler PC 118, de pensioeninstelling en de aangeslotenen in wiens voordeel het pensioenstelsel is ingericht. Dit impliceert dat het Fonds 2de Pijler PC 118 en de pensi</w:t>
      </w:r>
      <w:bookmarkStart w:id="0" w:name="_GoBack"/>
      <w:bookmarkEnd w:id="0"/>
      <w:r w:rsidRPr="00731BE8">
        <w:rPr>
          <w:rFonts w:ascii="Calibri" w:eastAsia="Times New Roman" w:hAnsi="Calibri"/>
          <w:sz w:val="18"/>
          <w:szCs w:val="18"/>
          <w:lang w:eastAsia="nl-BE"/>
        </w:rPr>
        <w:t xml:space="preserve">oeninstelling je persoonsgegevens verwerken en nauw samenwerken (bijvoorbeeld om je te kunnen aansluiten bij het pensioenplan). Zowel het Fonds 2de Pijler </w:t>
      </w:r>
      <w:r w:rsidR="00115BD6" w:rsidRPr="00731BE8">
        <w:rPr>
          <w:rFonts w:ascii="Calibri" w:eastAsia="Times New Roman" w:hAnsi="Calibri"/>
          <w:sz w:val="18"/>
          <w:szCs w:val="18"/>
          <w:lang w:eastAsia="nl-BE"/>
        </w:rPr>
        <w:t>PC 118</w:t>
      </w:r>
      <w:r w:rsidRPr="00731BE8">
        <w:rPr>
          <w:rFonts w:ascii="Calibri" w:eastAsia="Times New Roman" w:hAnsi="Calibri"/>
          <w:sz w:val="18"/>
          <w:szCs w:val="18"/>
          <w:lang w:eastAsia="nl-BE"/>
        </w:rPr>
        <w:t xml:space="preserve"> als de pensioeninstelling zijn verantwoordelijk voor de verwerking. </w:t>
      </w:r>
    </w:p>
    <w:p w14:paraId="651C6796" w14:textId="5A7F80D8" w:rsidR="00F06563" w:rsidRPr="00731BE8" w:rsidRDefault="00F06563" w:rsidP="00731BE8">
      <w:pPr>
        <w:tabs>
          <w:tab w:val="left" w:pos="360"/>
        </w:tabs>
        <w:spacing w:after="0"/>
        <w:jc w:val="both"/>
        <w:rPr>
          <w:rFonts w:ascii="Calibri" w:eastAsia="Times New Roman" w:hAnsi="Calibri"/>
          <w:sz w:val="18"/>
          <w:szCs w:val="18"/>
          <w:lang w:eastAsia="nl-BE"/>
        </w:rPr>
      </w:pPr>
      <w:r w:rsidRPr="00731BE8">
        <w:rPr>
          <w:rFonts w:ascii="Calibri" w:eastAsia="Times New Roman" w:hAnsi="Calibri"/>
          <w:sz w:val="18"/>
          <w:szCs w:val="18"/>
          <w:lang w:eastAsia="nl-BE"/>
        </w:rPr>
        <w:t xml:space="preserve">Meer informatie over de verwerking van je persoonsgegevens, zoals de doeleinden waarvoor de pensioeninstelling </w:t>
      </w:r>
      <w:r w:rsidR="00115BD6" w:rsidRPr="00731BE8">
        <w:rPr>
          <w:rFonts w:ascii="Calibri" w:eastAsia="Times New Roman" w:hAnsi="Calibri"/>
          <w:sz w:val="18"/>
          <w:szCs w:val="18"/>
          <w:lang w:eastAsia="nl-BE"/>
        </w:rPr>
        <w:t>je</w:t>
      </w:r>
      <w:r w:rsidRPr="00731BE8">
        <w:rPr>
          <w:rFonts w:ascii="Calibri" w:eastAsia="Times New Roman" w:hAnsi="Calibri"/>
          <w:sz w:val="18"/>
          <w:szCs w:val="18"/>
          <w:lang w:eastAsia="nl-BE"/>
        </w:rPr>
        <w:t xml:space="preserve"> persoonsgegevens kan verwerken, is terug te vinden in het reglement van het sectoraal pensioenplan.</w:t>
      </w:r>
    </w:p>
    <w:p w14:paraId="2DAF8A55" w14:textId="2C8CE4E8" w:rsidR="00EB5F01" w:rsidRDefault="00186489" w:rsidP="00887306">
      <w:pPr>
        <w:pStyle w:val="NormalWeb"/>
        <w:spacing w:before="0" w:beforeAutospacing="0" w:after="0" w:afterAutospacing="0"/>
        <w:rPr>
          <w:rFonts w:ascii="Calibri" w:hAnsi="Calibri"/>
          <w:sz w:val="18"/>
          <w:szCs w:val="18"/>
        </w:rPr>
      </w:pPr>
      <w:r>
        <w:rPr>
          <w:rStyle w:val="Strong"/>
          <w:rFonts w:ascii="Calibri" w:hAnsi="Calibri"/>
          <w:sz w:val="18"/>
          <w:szCs w:val="18"/>
          <w:u w:val="single"/>
        </w:rPr>
        <w:t>1</w:t>
      </w:r>
      <w:r w:rsidR="00DB6977">
        <w:rPr>
          <w:rStyle w:val="Strong"/>
          <w:rFonts w:ascii="Calibri" w:hAnsi="Calibri"/>
          <w:sz w:val="18"/>
          <w:szCs w:val="18"/>
          <w:u w:val="single"/>
        </w:rPr>
        <w:t>7</w:t>
      </w:r>
      <w:r w:rsidR="00622508" w:rsidRPr="005F44BB">
        <w:rPr>
          <w:rStyle w:val="Strong"/>
          <w:rFonts w:ascii="Calibri" w:hAnsi="Calibri"/>
          <w:sz w:val="18"/>
          <w:szCs w:val="18"/>
          <w:u w:val="single"/>
        </w:rPr>
        <w:t>. Wens je meer informatie</w:t>
      </w:r>
      <w:r w:rsidR="00F30009" w:rsidRPr="005F44BB">
        <w:rPr>
          <w:rStyle w:val="Strong"/>
          <w:rFonts w:ascii="Calibri" w:hAnsi="Calibri"/>
          <w:sz w:val="18"/>
          <w:szCs w:val="18"/>
          <w:u w:val="single"/>
        </w:rPr>
        <w:t>?</w:t>
      </w:r>
      <w:r w:rsidR="00F30009" w:rsidRPr="005F44BB">
        <w:rPr>
          <w:rFonts w:ascii="Calibri" w:hAnsi="Calibri"/>
          <w:sz w:val="18"/>
          <w:szCs w:val="18"/>
        </w:rPr>
        <w:br/>
        <w:t xml:space="preserve">Heb je nog vragen, aarzel dan niet </w:t>
      </w:r>
      <w:r w:rsidR="00622508" w:rsidRPr="005F44BB">
        <w:rPr>
          <w:rFonts w:ascii="Calibri" w:hAnsi="Calibri"/>
          <w:sz w:val="18"/>
          <w:szCs w:val="18"/>
        </w:rPr>
        <w:t>ons te contacteren:</w:t>
      </w:r>
    </w:p>
    <w:p w14:paraId="6263E82F" w14:textId="041E6333" w:rsidR="00BB75CD" w:rsidRDefault="00622508" w:rsidP="00731BE8">
      <w:pPr>
        <w:pStyle w:val="NormalWeb"/>
        <w:spacing w:before="0" w:beforeAutospacing="0" w:after="120" w:afterAutospacing="0"/>
        <w:rPr>
          <w:rStyle w:val="Hyperlink"/>
          <w:rFonts w:asciiTheme="minorHAnsi" w:hAnsiTheme="minorHAnsi" w:cs="Arial"/>
          <w:sz w:val="17"/>
          <w:szCs w:val="17"/>
        </w:rPr>
      </w:pPr>
      <w:r w:rsidRPr="005F44BB">
        <w:rPr>
          <w:rFonts w:ascii="Calibri" w:hAnsi="Calibri"/>
          <w:sz w:val="18"/>
          <w:szCs w:val="18"/>
        </w:rPr>
        <w:t>- per brief</w:t>
      </w:r>
      <w:r w:rsidR="00F30009" w:rsidRPr="005F44BB">
        <w:rPr>
          <w:rFonts w:ascii="Calibri" w:hAnsi="Calibri"/>
          <w:sz w:val="18"/>
          <w:szCs w:val="18"/>
        </w:rPr>
        <w:t xml:space="preserve">: Fonds </w:t>
      </w:r>
      <w:r w:rsidR="00B213AE" w:rsidRPr="005F44BB">
        <w:rPr>
          <w:rFonts w:ascii="Calibri" w:hAnsi="Calibri"/>
          <w:sz w:val="18"/>
          <w:szCs w:val="18"/>
        </w:rPr>
        <w:t>2de Pijler PC118, Birminghamstraat 225, B1070 Anderlecht</w:t>
      </w:r>
      <w:r w:rsidRPr="005F44BB">
        <w:rPr>
          <w:rFonts w:ascii="Calibri" w:hAnsi="Calibri"/>
          <w:sz w:val="18"/>
          <w:szCs w:val="18"/>
        </w:rPr>
        <w:t>, België</w:t>
      </w:r>
      <w:r w:rsidRPr="005F44BB">
        <w:rPr>
          <w:rFonts w:ascii="Calibri" w:hAnsi="Calibri"/>
          <w:sz w:val="18"/>
          <w:szCs w:val="18"/>
        </w:rPr>
        <w:br/>
        <w:t>- telefonisch</w:t>
      </w:r>
      <w:r w:rsidR="00F30009" w:rsidRPr="005F44BB">
        <w:rPr>
          <w:rFonts w:ascii="Calibri" w:hAnsi="Calibri"/>
          <w:sz w:val="18"/>
          <w:szCs w:val="18"/>
        </w:rPr>
        <w:t>: 02/513.</w:t>
      </w:r>
      <w:r w:rsidR="004A4FAC">
        <w:rPr>
          <w:rFonts w:ascii="Calibri" w:hAnsi="Calibri"/>
          <w:sz w:val="18"/>
          <w:szCs w:val="18"/>
        </w:rPr>
        <w:t>13.32</w:t>
      </w:r>
      <w:r w:rsidR="00F30009" w:rsidRPr="005F44BB">
        <w:rPr>
          <w:rFonts w:ascii="Calibri" w:hAnsi="Calibri"/>
          <w:sz w:val="18"/>
          <w:szCs w:val="18"/>
        </w:rPr>
        <w:t xml:space="preserve"> (vanuit het buitenlan</w:t>
      </w:r>
      <w:r w:rsidRPr="005F44BB">
        <w:rPr>
          <w:rFonts w:ascii="Calibri" w:hAnsi="Calibri"/>
          <w:sz w:val="18"/>
          <w:szCs w:val="18"/>
        </w:rPr>
        <w:t>d: +32.2/513.</w:t>
      </w:r>
      <w:r w:rsidR="004A4FAC">
        <w:rPr>
          <w:rFonts w:ascii="Calibri" w:hAnsi="Calibri"/>
          <w:sz w:val="18"/>
          <w:szCs w:val="18"/>
        </w:rPr>
        <w:t>13.32</w:t>
      </w:r>
      <w:r w:rsidRPr="005F44BB">
        <w:rPr>
          <w:rFonts w:ascii="Calibri" w:hAnsi="Calibri"/>
          <w:sz w:val="18"/>
          <w:szCs w:val="18"/>
        </w:rPr>
        <w:t>)</w:t>
      </w:r>
      <w:r w:rsidRPr="005F44BB">
        <w:rPr>
          <w:rFonts w:ascii="Calibri" w:hAnsi="Calibri"/>
          <w:sz w:val="18"/>
          <w:szCs w:val="18"/>
        </w:rPr>
        <w:br/>
        <w:t>- via email</w:t>
      </w:r>
      <w:r w:rsidR="00F30009" w:rsidRPr="005F44BB">
        <w:rPr>
          <w:rFonts w:ascii="Calibri" w:hAnsi="Calibri"/>
          <w:sz w:val="18"/>
          <w:szCs w:val="18"/>
        </w:rPr>
        <w:t>:</w:t>
      </w:r>
      <w:r w:rsidR="003D1C29" w:rsidRPr="005F44BB">
        <w:rPr>
          <w:rFonts w:ascii="Calibri" w:hAnsi="Calibri"/>
          <w:sz w:val="18"/>
          <w:szCs w:val="18"/>
        </w:rPr>
        <w:t xml:space="preserve"> </w:t>
      </w:r>
      <w:hyperlink r:id="rId18" w:history="1">
        <w:r w:rsidR="003D1C29" w:rsidRPr="005F44BB">
          <w:rPr>
            <w:rStyle w:val="Hyperlink"/>
            <w:rFonts w:ascii="Calibri" w:hAnsi="Calibri"/>
            <w:sz w:val="18"/>
            <w:szCs w:val="18"/>
          </w:rPr>
          <w:t>F2P@synersec.be</w:t>
        </w:r>
      </w:hyperlink>
      <w:r w:rsidR="003D1C29" w:rsidRPr="005F44BB">
        <w:rPr>
          <w:rFonts w:ascii="Calibri" w:hAnsi="Calibri"/>
          <w:sz w:val="18"/>
          <w:szCs w:val="18"/>
        </w:rPr>
        <w:t xml:space="preserve">. </w:t>
      </w:r>
      <w:r w:rsidRPr="005F44BB">
        <w:rPr>
          <w:rFonts w:ascii="Calibri" w:hAnsi="Calibri"/>
          <w:sz w:val="18"/>
          <w:szCs w:val="18"/>
        </w:rPr>
        <w:br/>
        <w:t>- via website</w:t>
      </w:r>
      <w:r w:rsidR="00F30009" w:rsidRPr="005F44BB">
        <w:rPr>
          <w:rFonts w:ascii="Calibri" w:hAnsi="Calibri"/>
          <w:sz w:val="18"/>
          <w:szCs w:val="18"/>
        </w:rPr>
        <w:t xml:space="preserve">: </w:t>
      </w:r>
      <w:hyperlink r:id="rId19" w:history="1">
        <w:r w:rsidR="00BB75CD" w:rsidRPr="0082401C">
          <w:rPr>
            <w:rStyle w:val="Hyperlink"/>
            <w:rFonts w:asciiTheme="minorHAnsi" w:hAnsiTheme="minorHAnsi" w:cs="Arial"/>
            <w:sz w:val="17"/>
            <w:szCs w:val="17"/>
          </w:rPr>
          <w:t>www.alimento.be</w:t>
        </w:r>
      </w:hyperlink>
    </w:p>
    <w:p w14:paraId="212158E3" w14:textId="35DD7FDE" w:rsidR="00F30009" w:rsidRPr="00731BE8" w:rsidRDefault="00F30009" w:rsidP="00BB75CD">
      <w:pPr>
        <w:pStyle w:val="NormalWeb"/>
        <w:spacing w:before="0" w:beforeAutospacing="0" w:after="0" w:afterAutospacing="0"/>
        <w:rPr>
          <w:rFonts w:ascii="Calibri" w:hAnsi="Calibri"/>
          <w:b/>
          <w:sz w:val="16"/>
          <w:lang w:val="nl-NL"/>
        </w:rPr>
      </w:pPr>
      <w:r w:rsidRPr="00731BE8">
        <w:rPr>
          <w:rFonts w:ascii="Calibri" w:hAnsi="Calibri"/>
          <w:b/>
          <w:sz w:val="16"/>
        </w:rPr>
        <w:t xml:space="preserve">De reglementen van het sectoraal sociaal pensioenplan en de collectieve arbeidsovereenkomsten die dit plan invoeren, vormen de enige juridische grondslag in geval van betwisting. Een kopie van de reglementen kan steeds opgevraagd worden of geraadpleegd worden op </w:t>
      </w:r>
      <w:hyperlink r:id="rId20" w:history="1">
        <w:r w:rsidR="00BB75CD" w:rsidRPr="00731BE8">
          <w:rPr>
            <w:rStyle w:val="Hyperlink"/>
            <w:rFonts w:asciiTheme="minorHAnsi" w:hAnsiTheme="minorHAnsi" w:cs="Arial"/>
            <w:sz w:val="16"/>
            <w:szCs w:val="17"/>
          </w:rPr>
          <w:t>www.alimento.be</w:t>
        </w:r>
      </w:hyperlink>
    </w:p>
    <w:sectPr w:rsidR="00F30009" w:rsidRPr="00731BE8" w:rsidSect="00B20B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9B65" w14:textId="77777777" w:rsidR="00186489" w:rsidRDefault="00186489" w:rsidP="00186489">
      <w:pPr>
        <w:spacing w:after="0" w:line="240" w:lineRule="auto"/>
      </w:pPr>
      <w:r>
        <w:separator/>
      </w:r>
    </w:p>
  </w:endnote>
  <w:endnote w:type="continuationSeparator" w:id="0">
    <w:p w14:paraId="24CA8220" w14:textId="77777777" w:rsidR="00186489" w:rsidRDefault="00186489" w:rsidP="0018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7032" w14:textId="77777777" w:rsidR="00186489" w:rsidRDefault="00186489" w:rsidP="00186489">
      <w:pPr>
        <w:spacing w:after="0" w:line="240" w:lineRule="auto"/>
      </w:pPr>
      <w:r>
        <w:separator/>
      </w:r>
    </w:p>
  </w:footnote>
  <w:footnote w:type="continuationSeparator" w:id="0">
    <w:p w14:paraId="1BA31C4E" w14:textId="77777777" w:rsidR="00186489" w:rsidRDefault="00186489" w:rsidP="0018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462"/>
    <w:multiLevelType w:val="hybridMultilevel"/>
    <w:tmpl w:val="1A20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33"/>
    <w:rsid w:val="00020663"/>
    <w:rsid w:val="00020A4F"/>
    <w:rsid w:val="00050C97"/>
    <w:rsid w:val="000700C5"/>
    <w:rsid w:val="000711F5"/>
    <w:rsid w:val="0007248B"/>
    <w:rsid w:val="000738E3"/>
    <w:rsid w:val="000A37F8"/>
    <w:rsid w:val="000A4D0D"/>
    <w:rsid w:val="000B6A0D"/>
    <w:rsid w:val="000D2894"/>
    <w:rsid w:val="000E59E0"/>
    <w:rsid w:val="000F6A9B"/>
    <w:rsid w:val="000F71BA"/>
    <w:rsid w:val="00112219"/>
    <w:rsid w:val="00115BD6"/>
    <w:rsid w:val="00120E01"/>
    <w:rsid w:val="00131E02"/>
    <w:rsid w:val="00150463"/>
    <w:rsid w:val="0015460A"/>
    <w:rsid w:val="001575E7"/>
    <w:rsid w:val="00163DF6"/>
    <w:rsid w:val="00164094"/>
    <w:rsid w:val="0018436D"/>
    <w:rsid w:val="00185BCC"/>
    <w:rsid w:val="00186489"/>
    <w:rsid w:val="001A3131"/>
    <w:rsid w:val="001B3DD3"/>
    <w:rsid w:val="001C3929"/>
    <w:rsid w:val="001E6E46"/>
    <w:rsid w:val="001F2FF3"/>
    <w:rsid w:val="001F35E3"/>
    <w:rsid w:val="00234098"/>
    <w:rsid w:val="00270319"/>
    <w:rsid w:val="0027474F"/>
    <w:rsid w:val="00280806"/>
    <w:rsid w:val="00292E9A"/>
    <w:rsid w:val="002B3808"/>
    <w:rsid w:val="002E5E45"/>
    <w:rsid w:val="002F7251"/>
    <w:rsid w:val="00302775"/>
    <w:rsid w:val="00304B80"/>
    <w:rsid w:val="003205B2"/>
    <w:rsid w:val="00330BE6"/>
    <w:rsid w:val="00334927"/>
    <w:rsid w:val="003575A2"/>
    <w:rsid w:val="00361A0A"/>
    <w:rsid w:val="00363A8F"/>
    <w:rsid w:val="00373F78"/>
    <w:rsid w:val="00390E52"/>
    <w:rsid w:val="003B4C95"/>
    <w:rsid w:val="003C5190"/>
    <w:rsid w:val="003D1C29"/>
    <w:rsid w:val="003E2146"/>
    <w:rsid w:val="004032D7"/>
    <w:rsid w:val="004121E6"/>
    <w:rsid w:val="00423391"/>
    <w:rsid w:val="00436C61"/>
    <w:rsid w:val="00440322"/>
    <w:rsid w:val="00452500"/>
    <w:rsid w:val="00475F3A"/>
    <w:rsid w:val="0048065A"/>
    <w:rsid w:val="004A4FAC"/>
    <w:rsid w:val="004A7482"/>
    <w:rsid w:val="004D3D7A"/>
    <w:rsid w:val="004F5D15"/>
    <w:rsid w:val="004F665C"/>
    <w:rsid w:val="004F7E24"/>
    <w:rsid w:val="005320DC"/>
    <w:rsid w:val="0053480B"/>
    <w:rsid w:val="00544745"/>
    <w:rsid w:val="00562928"/>
    <w:rsid w:val="00576ED6"/>
    <w:rsid w:val="00587435"/>
    <w:rsid w:val="00594632"/>
    <w:rsid w:val="005C2F81"/>
    <w:rsid w:val="005E0D76"/>
    <w:rsid w:val="005F44BB"/>
    <w:rsid w:val="00604031"/>
    <w:rsid w:val="00615125"/>
    <w:rsid w:val="00617D95"/>
    <w:rsid w:val="00622508"/>
    <w:rsid w:val="006368A1"/>
    <w:rsid w:val="006458D9"/>
    <w:rsid w:val="00660490"/>
    <w:rsid w:val="00664DB2"/>
    <w:rsid w:val="00670898"/>
    <w:rsid w:val="006762E2"/>
    <w:rsid w:val="0068019E"/>
    <w:rsid w:val="006B345F"/>
    <w:rsid w:val="006E2854"/>
    <w:rsid w:val="0070094E"/>
    <w:rsid w:val="00731BE8"/>
    <w:rsid w:val="00791ED2"/>
    <w:rsid w:val="007963EC"/>
    <w:rsid w:val="007972A4"/>
    <w:rsid w:val="007B1B55"/>
    <w:rsid w:val="007B3BDB"/>
    <w:rsid w:val="007F77AD"/>
    <w:rsid w:val="00820805"/>
    <w:rsid w:val="0082401C"/>
    <w:rsid w:val="00824FC2"/>
    <w:rsid w:val="00845EB2"/>
    <w:rsid w:val="008464D5"/>
    <w:rsid w:val="008531A4"/>
    <w:rsid w:val="00887306"/>
    <w:rsid w:val="008D0F45"/>
    <w:rsid w:val="008D47D8"/>
    <w:rsid w:val="008E1995"/>
    <w:rsid w:val="008F20CB"/>
    <w:rsid w:val="008F29B1"/>
    <w:rsid w:val="00924E1B"/>
    <w:rsid w:val="009261B9"/>
    <w:rsid w:val="00946AA8"/>
    <w:rsid w:val="00973AEB"/>
    <w:rsid w:val="00986741"/>
    <w:rsid w:val="00990CC7"/>
    <w:rsid w:val="009A11AE"/>
    <w:rsid w:val="009C4734"/>
    <w:rsid w:val="009E3836"/>
    <w:rsid w:val="00A04281"/>
    <w:rsid w:val="00A069EB"/>
    <w:rsid w:val="00A226AD"/>
    <w:rsid w:val="00A271EA"/>
    <w:rsid w:val="00A27BA4"/>
    <w:rsid w:val="00A359CF"/>
    <w:rsid w:val="00A37C33"/>
    <w:rsid w:val="00AA492B"/>
    <w:rsid w:val="00AC6A02"/>
    <w:rsid w:val="00AC7D49"/>
    <w:rsid w:val="00AE6C58"/>
    <w:rsid w:val="00B07101"/>
    <w:rsid w:val="00B125F8"/>
    <w:rsid w:val="00B1765C"/>
    <w:rsid w:val="00B20BA0"/>
    <w:rsid w:val="00B213AE"/>
    <w:rsid w:val="00B23F1D"/>
    <w:rsid w:val="00B45624"/>
    <w:rsid w:val="00B81B74"/>
    <w:rsid w:val="00BB0756"/>
    <w:rsid w:val="00BB3564"/>
    <w:rsid w:val="00BB75CD"/>
    <w:rsid w:val="00BE270E"/>
    <w:rsid w:val="00BE407F"/>
    <w:rsid w:val="00BF57B8"/>
    <w:rsid w:val="00BF6EAB"/>
    <w:rsid w:val="00C027AD"/>
    <w:rsid w:val="00C0624B"/>
    <w:rsid w:val="00C22ABC"/>
    <w:rsid w:val="00C47806"/>
    <w:rsid w:val="00C664F8"/>
    <w:rsid w:val="00CA61A4"/>
    <w:rsid w:val="00CB1E55"/>
    <w:rsid w:val="00CF6F2D"/>
    <w:rsid w:val="00D04B82"/>
    <w:rsid w:val="00D54585"/>
    <w:rsid w:val="00D72ADA"/>
    <w:rsid w:val="00D73F2E"/>
    <w:rsid w:val="00D921B6"/>
    <w:rsid w:val="00D95629"/>
    <w:rsid w:val="00DB6977"/>
    <w:rsid w:val="00DC28A8"/>
    <w:rsid w:val="00DE6902"/>
    <w:rsid w:val="00DF11F9"/>
    <w:rsid w:val="00DF4EC4"/>
    <w:rsid w:val="00DF622F"/>
    <w:rsid w:val="00E4060D"/>
    <w:rsid w:val="00E501C8"/>
    <w:rsid w:val="00EB5F01"/>
    <w:rsid w:val="00EF6135"/>
    <w:rsid w:val="00F06563"/>
    <w:rsid w:val="00F13B2E"/>
    <w:rsid w:val="00F161FC"/>
    <w:rsid w:val="00F2253A"/>
    <w:rsid w:val="00F30009"/>
    <w:rsid w:val="00F352BA"/>
    <w:rsid w:val="00F618E5"/>
    <w:rsid w:val="00F84E6D"/>
    <w:rsid w:val="00F8647C"/>
    <w:rsid w:val="00FA00DD"/>
    <w:rsid w:val="00FB3AF3"/>
    <w:rsid w:val="00FC5F15"/>
    <w:rsid w:val="00FD0590"/>
    <w:rsid w:val="00FE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7B7D405"/>
  <w15:docId w15:val="{72ABCF5A-6D26-49BA-8634-78B5696B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Franklin Gothic Book" w:hAnsi="Franklin Gothic Book"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8D9"/>
    <w:pPr>
      <w:spacing w:after="200" w:line="276" w:lineRule="auto"/>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37C33"/>
    <w:rPr>
      <w:rFonts w:cs="Times New Roman"/>
      <w:color w:val="0000FF"/>
      <w:u w:val="single"/>
    </w:rPr>
  </w:style>
  <w:style w:type="paragraph" w:styleId="NormalWeb">
    <w:name w:val="Normal (Web)"/>
    <w:basedOn w:val="Normal"/>
    <w:rsid w:val="00A37C33"/>
    <w:pPr>
      <w:spacing w:before="100" w:beforeAutospacing="1" w:after="100" w:afterAutospacing="1" w:line="240" w:lineRule="auto"/>
    </w:pPr>
    <w:rPr>
      <w:rFonts w:ascii="Times New Roman" w:eastAsia="Times New Roman" w:hAnsi="Times New Roman"/>
      <w:sz w:val="24"/>
      <w:szCs w:val="24"/>
      <w:lang w:eastAsia="nl-BE"/>
    </w:rPr>
  </w:style>
  <w:style w:type="character" w:styleId="Strong">
    <w:name w:val="Strong"/>
    <w:basedOn w:val="DefaultParagraphFont"/>
    <w:uiPriority w:val="99"/>
    <w:qFormat/>
    <w:rsid w:val="00A37C33"/>
    <w:rPr>
      <w:rFonts w:cs="Times New Roman"/>
      <w:b/>
      <w:bCs/>
    </w:rPr>
  </w:style>
  <w:style w:type="character" w:styleId="Emphasis">
    <w:name w:val="Emphasis"/>
    <w:basedOn w:val="DefaultParagraphFont"/>
    <w:uiPriority w:val="99"/>
    <w:qFormat/>
    <w:rsid w:val="00A37C33"/>
    <w:rPr>
      <w:rFonts w:cs="Times New Roman"/>
      <w:i/>
      <w:iCs/>
    </w:rPr>
  </w:style>
  <w:style w:type="paragraph" w:styleId="BalloonText">
    <w:name w:val="Balloon Text"/>
    <w:basedOn w:val="Normal"/>
    <w:link w:val="BalloonTextChar"/>
    <w:uiPriority w:val="99"/>
    <w:semiHidden/>
    <w:unhideWhenUsed/>
    <w:rsid w:val="001F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F3"/>
    <w:rPr>
      <w:rFonts w:ascii="Tahoma" w:hAnsi="Tahoma" w:cs="Tahoma"/>
      <w:sz w:val="16"/>
      <w:szCs w:val="16"/>
      <w:lang w:val="nl-BE"/>
    </w:rPr>
  </w:style>
  <w:style w:type="paragraph" w:styleId="Header">
    <w:name w:val="header"/>
    <w:basedOn w:val="Normal"/>
    <w:link w:val="HeaderChar"/>
    <w:rsid w:val="00D04B82"/>
    <w:pPr>
      <w:tabs>
        <w:tab w:val="center" w:pos="4536"/>
        <w:tab w:val="right" w:pos="9072"/>
      </w:tabs>
      <w:spacing w:after="0" w:line="240" w:lineRule="auto"/>
    </w:pPr>
    <w:rPr>
      <w:rFonts w:ascii="Times New Roman" w:eastAsia="MS Mincho" w:hAnsi="Times New Roman"/>
      <w:sz w:val="24"/>
      <w:szCs w:val="24"/>
      <w:lang w:val="nl-NL" w:eastAsia="nl-NL"/>
    </w:rPr>
  </w:style>
  <w:style w:type="character" w:customStyle="1" w:styleId="HeaderChar">
    <w:name w:val="Header Char"/>
    <w:basedOn w:val="DefaultParagraphFont"/>
    <w:link w:val="Header"/>
    <w:rsid w:val="00D04B82"/>
    <w:rPr>
      <w:rFonts w:ascii="Times New Roman" w:eastAsia="MS Mincho" w:hAnsi="Times New Roman"/>
      <w:sz w:val="24"/>
      <w:szCs w:val="24"/>
      <w:lang w:val="nl-NL" w:eastAsia="nl-NL"/>
    </w:rPr>
  </w:style>
  <w:style w:type="paragraph" w:styleId="ListParagraph">
    <w:name w:val="List Paragraph"/>
    <w:basedOn w:val="Normal"/>
    <w:uiPriority w:val="34"/>
    <w:qFormat/>
    <w:rsid w:val="004D3D7A"/>
    <w:pPr>
      <w:ind w:left="720"/>
      <w:contextualSpacing/>
    </w:pPr>
  </w:style>
  <w:style w:type="character" w:styleId="CommentReference">
    <w:name w:val="annotation reference"/>
    <w:rsid w:val="007972A4"/>
    <w:rPr>
      <w:sz w:val="16"/>
      <w:szCs w:val="16"/>
    </w:rPr>
  </w:style>
  <w:style w:type="paragraph" w:styleId="CommentText">
    <w:name w:val="annotation text"/>
    <w:basedOn w:val="Normal"/>
    <w:link w:val="CommentTextChar"/>
    <w:rsid w:val="007972A4"/>
    <w:rPr>
      <w:rFonts w:eastAsia="Times New Roman"/>
      <w:sz w:val="20"/>
      <w:szCs w:val="20"/>
    </w:rPr>
  </w:style>
  <w:style w:type="character" w:customStyle="1" w:styleId="CommentTextChar">
    <w:name w:val="Comment Text Char"/>
    <w:basedOn w:val="DefaultParagraphFont"/>
    <w:link w:val="CommentText"/>
    <w:rsid w:val="007972A4"/>
    <w:rPr>
      <w:rFonts w:eastAsia="Times New Roman"/>
      <w:sz w:val="20"/>
      <w:szCs w:val="20"/>
      <w:lang w:val="nl-BE"/>
    </w:rPr>
  </w:style>
  <w:style w:type="paragraph" w:styleId="Footer">
    <w:name w:val="footer"/>
    <w:basedOn w:val="Normal"/>
    <w:link w:val="FooterChar"/>
    <w:uiPriority w:val="99"/>
    <w:unhideWhenUsed/>
    <w:rsid w:val="0018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89"/>
    <w:rPr>
      <w:lang w:val="nl-BE"/>
    </w:rPr>
  </w:style>
  <w:style w:type="character" w:styleId="FollowedHyperlink">
    <w:name w:val="FollowedHyperlink"/>
    <w:basedOn w:val="DefaultParagraphFont"/>
    <w:uiPriority w:val="99"/>
    <w:semiHidden/>
    <w:unhideWhenUsed/>
    <w:rsid w:val="00EB5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imento.be" TargetMode="External"/><Relationship Id="rId18" Type="http://schemas.openxmlformats.org/officeDocument/2006/relationships/hyperlink" Target="mailto:F2P@synersec.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imento.be" TargetMode="External"/><Relationship Id="rId17" Type="http://schemas.openxmlformats.org/officeDocument/2006/relationships/hyperlink" Target="http://www.mypension.be" TargetMode="External"/><Relationship Id="rId2" Type="http://schemas.openxmlformats.org/officeDocument/2006/relationships/numbering" Target="numbering.xml"/><Relationship Id="rId16" Type="http://schemas.openxmlformats.org/officeDocument/2006/relationships/hyperlink" Target="http://www.alimento.be" TargetMode="External"/><Relationship Id="rId20" Type="http://schemas.openxmlformats.org/officeDocument/2006/relationships/hyperlink" Target="http://www.alimento.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mento.be" TargetMode="External"/><Relationship Id="rId5" Type="http://schemas.openxmlformats.org/officeDocument/2006/relationships/webSettings" Target="webSettings.xml"/><Relationship Id="rId15" Type="http://schemas.openxmlformats.org/officeDocument/2006/relationships/hyperlink" Target="http://www.alimento.be" TargetMode="External"/><Relationship Id="rId10" Type="http://schemas.openxmlformats.org/officeDocument/2006/relationships/hyperlink" Target="http://www.alimento.be" TargetMode="External"/><Relationship Id="rId19" Type="http://schemas.openxmlformats.org/officeDocument/2006/relationships/hyperlink" Target="http://www.alimento.b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alimento.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1288-9D97-4B84-A535-016EBFE5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1902</Words>
  <Characters>10955</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dc:creator>
  <cp:lastModifiedBy>Bouhannouche Saida</cp:lastModifiedBy>
  <cp:revision>6</cp:revision>
  <cp:lastPrinted>2012-06-05T15:04:00Z</cp:lastPrinted>
  <dcterms:created xsi:type="dcterms:W3CDTF">2019-03-29T08:43:00Z</dcterms:created>
  <dcterms:modified xsi:type="dcterms:W3CDTF">2019-03-29T09:40:00Z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